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202E" w14:textId="77777777" w:rsidR="002B58DF" w:rsidRPr="00DC6631" w:rsidRDefault="002B58DF" w:rsidP="002B58DF">
      <w:pPr>
        <w:rPr>
          <w:rFonts w:ascii="Averta Std Light" w:hAnsi="Averta Std Light"/>
        </w:rPr>
      </w:pPr>
    </w:p>
    <w:p w14:paraId="18837FAA" w14:textId="22E2A385" w:rsidR="58F8477E" w:rsidRDefault="58F8477E" w:rsidP="58F8477E">
      <w:pPr>
        <w:rPr>
          <w:rFonts w:ascii="Averta Std Light" w:hAnsi="Averta Std Light"/>
        </w:rPr>
      </w:pPr>
    </w:p>
    <w:p w14:paraId="4375A51B" w14:textId="5B9A0468" w:rsidR="58F8477E" w:rsidRDefault="58F8477E" w:rsidP="58F8477E">
      <w:pPr>
        <w:rPr>
          <w:rFonts w:ascii="Averta Std Light" w:hAnsi="Averta Std Light"/>
        </w:rPr>
      </w:pPr>
    </w:p>
    <w:p w14:paraId="3895152B" w14:textId="2CF023E6" w:rsidR="57157782" w:rsidRDefault="57157782" w:rsidP="58F8477E">
      <w:pPr>
        <w:spacing w:before="240" w:after="0" w:line="276" w:lineRule="auto"/>
        <w:rPr>
          <w:rFonts w:ascii="Averta Std Light" w:hAnsi="Averta Std Light"/>
          <w:sz w:val="22"/>
          <w:szCs w:val="22"/>
        </w:rPr>
      </w:pPr>
      <w:r w:rsidRPr="58F8477E">
        <w:rPr>
          <w:rFonts w:ascii="Averta Std Light" w:hAnsi="Averta Std Light"/>
          <w:sz w:val="22"/>
          <w:szCs w:val="22"/>
        </w:rPr>
        <w:t>June 06, 2026</w:t>
      </w:r>
    </w:p>
    <w:p w14:paraId="2FE5062C" w14:textId="0FDA583D"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 xml:space="preserve"> </w:t>
      </w:r>
    </w:p>
    <w:p w14:paraId="0FCF13A9" w14:textId="4B90FF37"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Eastlink Centre</w:t>
      </w:r>
    </w:p>
    <w:p w14:paraId="24A38DAD" w14:textId="3807A702"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10 Knowledge Way</w:t>
      </w:r>
    </w:p>
    <w:p w14:paraId="42D13254" w14:textId="4819806A"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Grande Prairie, AB T8W 2V9</w:t>
      </w:r>
    </w:p>
    <w:p w14:paraId="186D6C65" w14:textId="7B5AB7B4"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 xml:space="preserve"> </w:t>
      </w:r>
    </w:p>
    <w:p w14:paraId="6403091A" w14:textId="0D897B08" w:rsidR="57157782" w:rsidRDefault="57157782" w:rsidP="58F8477E">
      <w:pPr>
        <w:spacing w:after="0" w:line="276" w:lineRule="auto"/>
        <w:rPr>
          <w:rFonts w:ascii="Averta Std Light" w:hAnsi="Averta Std Light"/>
          <w:sz w:val="22"/>
          <w:szCs w:val="22"/>
        </w:rPr>
      </w:pPr>
      <w:r w:rsidRPr="0215F799">
        <w:rPr>
          <w:rFonts w:ascii="Averta Std Light" w:hAnsi="Averta Std Light"/>
          <w:sz w:val="22"/>
          <w:szCs w:val="22"/>
        </w:rPr>
        <w:t xml:space="preserve">Attention: </w:t>
      </w:r>
      <w:r w:rsidR="131CDB3D" w:rsidRPr="0215F799">
        <w:rPr>
          <w:rFonts w:ascii="Averta Std Light" w:hAnsi="Averta Std Light"/>
          <w:sz w:val="22"/>
          <w:szCs w:val="22"/>
        </w:rPr>
        <w:t>Brian Udey</w:t>
      </w:r>
    </w:p>
    <w:p w14:paraId="6FD85526" w14:textId="1F5F3580"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 xml:space="preserve"> </w:t>
      </w:r>
    </w:p>
    <w:p w14:paraId="659DF505" w14:textId="7DF7F869"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RE: Aquarian Swim Meets - Request for Use of Community Knowledge Campus Parking Lot D</w:t>
      </w:r>
    </w:p>
    <w:p w14:paraId="5E7CDC08" w14:textId="511EA5AC"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 xml:space="preserve"> </w:t>
      </w:r>
    </w:p>
    <w:p w14:paraId="542132CD" w14:textId="0B29976B" w:rsidR="57157782" w:rsidRDefault="57157782" w:rsidP="58F8477E">
      <w:pPr>
        <w:spacing w:after="0" w:line="276" w:lineRule="auto"/>
        <w:rPr>
          <w:rFonts w:ascii="Averta Std Light" w:hAnsi="Averta Std Light"/>
          <w:b/>
          <w:bCs/>
          <w:sz w:val="22"/>
          <w:szCs w:val="22"/>
        </w:rPr>
      </w:pPr>
      <w:r w:rsidRPr="0215F799">
        <w:rPr>
          <w:rFonts w:ascii="Averta Std Light" w:hAnsi="Averta Std Light"/>
          <w:sz w:val="22"/>
          <w:szCs w:val="22"/>
        </w:rPr>
        <w:t>This letter authorizes participants attending the Grande Prairie Aquarians Swim Meet and Region A Swim Meet to utilize Community Knowledge Campus Parking Lot D for overnight camping during the 2026 events. Authorized dates of use are</w:t>
      </w:r>
      <w:r w:rsidRPr="0215F799">
        <w:rPr>
          <w:rFonts w:ascii="Averta Std Light" w:hAnsi="Averta Std Light"/>
          <w:color w:val="000000" w:themeColor="text1"/>
          <w:sz w:val="22"/>
          <w:szCs w:val="22"/>
        </w:rPr>
        <w:t xml:space="preserve"> Friday, June </w:t>
      </w:r>
      <w:r w:rsidR="6D1407AD" w:rsidRPr="0215F799">
        <w:rPr>
          <w:rFonts w:ascii="Averta Std Light" w:hAnsi="Averta Std Light"/>
          <w:color w:val="000000" w:themeColor="text1"/>
          <w:sz w:val="22"/>
          <w:szCs w:val="22"/>
        </w:rPr>
        <w:t>19</w:t>
      </w:r>
      <w:r w:rsidRPr="0215F799">
        <w:rPr>
          <w:rFonts w:ascii="Averta Std Light" w:hAnsi="Averta Std Light"/>
          <w:color w:val="000000" w:themeColor="text1"/>
          <w:sz w:val="22"/>
          <w:szCs w:val="22"/>
        </w:rPr>
        <w:t xml:space="preserve"> to Sunday, June 2</w:t>
      </w:r>
      <w:r w:rsidR="53FAB6E0" w:rsidRPr="0215F799">
        <w:rPr>
          <w:rFonts w:ascii="Averta Std Light" w:hAnsi="Averta Std Light"/>
          <w:color w:val="000000" w:themeColor="text1"/>
          <w:sz w:val="22"/>
          <w:szCs w:val="22"/>
        </w:rPr>
        <w:t>1</w:t>
      </w:r>
      <w:r w:rsidRPr="0215F799">
        <w:rPr>
          <w:rFonts w:ascii="Averta Std Light" w:hAnsi="Averta Std Light"/>
          <w:color w:val="000000" w:themeColor="text1"/>
          <w:sz w:val="22"/>
          <w:szCs w:val="22"/>
        </w:rPr>
        <w:t xml:space="preserve">, 2026, and Friday, August </w:t>
      </w:r>
      <w:r w:rsidR="0050B4AE" w:rsidRPr="0215F799">
        <w:rPr>
          <w:rFonts w:ascii="Averta Std Light" w:hAnsi="Averta Std Light"/>
          <w:color w:val="000000" w:themeColor="text1"/>
          <w:sz w:val="22"/>
          <w:szCs w:val="22"/>
        </w:rPr>
        <w:t>7</w:t>
      </w:r>
      <w:r w:rsidRPr="0215F799">
        <w:rPr>
          <w:rFonts w:ascii="Averta Std Light" w:hAnsi="Averta Std Light"/>
          <w:color w:val="000000" w:themeColor="text1"/>
          <w:sz w:val="22"/>
          <w:szCs w:val="22"/>
        </w:rPr>
        <w:t xml:space="preserve"> to Sunday, August </w:t>
      </w:r>
      <w:r w:rsidR="27558768" w:rsidRPr="0215F799">
        <w:rPr>
          <w:rFonts w:ascii="Averta Std Light" w:hAnsi="Averta Std Light"/>
          <w:color w:val="000000" w:themeColor="text1"/>
          <w:sz w:val="22"/>
          <w:szCs w:val="22"/>
        </w:rPr>
        <w:t>9</w:t>
      </w:r>
      <w:r w:rsidRPr="0215F799">
        <w:rPr>
          <w:rFonts w:ascii="Averta Std Light" w:hAnsi="Averta Std Light"/>
          <w:color w:val="000000" w:themeColor="text1"/>
          <w:sz w:val="22"/>
          <w:szCs w:val="22"/>
        </w:rPr>
        <w:t>, 2026.</w:t>
      </w:r>
    </w:p>
    <w:p w14:paraId="04627D83" w14:textId="76D795FC" w:rsidR="57157782" w:rsidRDefault="57157782" w:rsidP="58F8477E">
      <w:pPr>
        <w:spacing w:before="240" w:after="0" w:line="276" w:lineRule="auto"/>
        <w:rPr>
          <w:rFonts w:ascii="Averta Std Light" w:hAnsi="Averta Std Light"/>
          <w:sz w:val="22"/>
          <w:szCs w:val="22"/>
        </w:rPr>
      </w:pPr>
      <w:r w:rsidRPr="58F8477E">
        <w:rPr>
          <w:rFonts w:ascii="Averta Std Light" w:hAnsi="Averta Std Light"/>
          <w:sz w:val="22"/>
          <w:szCs w:val="22"/>
        </w:rPr>
        <w:t>The Grande Prairie Aquarians are responsible for ensuring the site is returned to its original condition following each event. Any damages, cleanup requirements, or costs resulting from the use of the site will be the responsibility of the organization and its participants. All refuse must be disposed of appropriately, and participants are expected to comply with all applicable laws, regulations, and facility requirements. This includes, but is not limited to:</w:t>
      </w:r>
    </w:p>
    <w:p w14:paraId="1A96A608" w14:textId="0327C897" w:rsidR="57157782" w:rsidRDefault="57157782" w:rsidP="58F8477E">
      <w:pPr>
        <w:pStyle w:val="ListParagraph"/>
        <w:numPr>
          <w:ilvl w:val="0"/>
          <w:numId w:val="2"/>
        </w:numPr>
        <w:spacing w:before="240" w:after="0" w:line="276" w:lineRule="auto"/>
        <w:rPr>
          <w:rFonts w:ascii="Averta Std Light" w:hAnsi="Averta Std Light"/>
          <w:sz w:val="22"/>
          <w:szCs w:val="22"/>
        </w:rPr>
      </w:pPr>
      <w:r w:rsidRPr="58F8477E">
        <w:rPr>
          <w:rFonts w:ascii="Averta Std Light" w:hAnsi="Averta Std Light"/>
          <w:sz w:val="22"/>
          <w:szCs w:val="22"/>
        </w:rPr>
        <w:t>No alcohol consumption within the parking lot;</w:t>
      </w:r>
    </w:p>
    <w:p w14:paraId="4CE9FD19" w14:textId="3FBFA3E7" w:rsidR="57157782" w:rsidRDefault="57157782" w:rsidP="58F8477E">
      <w:pPr>
        <w:pStyle w:val="ListParagraph"/>
        <w:numPr>
          <w:ilvl w:val="0"/>
          <w:numId w:val="2"/>
        </w:numPr>
        <w:spacing w:after="0" w:line="276" w:lineRule="auto"/>
        <w:rPr>
          <w:rFonts w:ascii="Averta Std Light" w:hAnsi="Averta Std Light"/>
          <w:sz w:val="22"/>
          <w:szCs w:val="22"/>
        </w:rPr>
      </w:pPr>
      <w:r w:rsidRPr="58F8477E">
        <w:rPr>
          <w:rFonts w:ascii="Averta Std Light" w:hAnsi="Averta Std Light"/>
          <w:sz w:val="22"/>
          <w:szCs w:val="22"/>
        </w:rPr>
        <w:t>No parking in driving lanes, accessible parking stalls, or areas outside the designated parking lot;</w:t>
      </w:r>
    </w:p>
    <w:p w14:paraId="3650DAF3" w14:textId="6B298BCD" w:rsidR="57157782" w:rsidRDefault="57157782" w:rsidP="58F8477E">
      <w:pPr>
        <w:pStyle w:val="ListParagraph"/>
        <w:numPr>
          <w:ilvl w:val="0"/>
          <w:numId w:val="2"/>
        </w:numPr>
        <w:spacing w:after="0" w:line="276" w:lineRule="auto"/>
        <w:rPr>
          <w:rFonts w:ascii="Averta Std Light" w:hAnsi="Averta Std Light"/>
          <w:sz w:val="22"/>
          <w:szCs w:val="22"/>
        </w:rPr>
      </w:pPr>
      <w:r w:rsidRPr="58F8477E">
        <w:rPr>
          <w:rFonts w:ascii="Averta Std Light" w:hAnsi="Averta Std Light"/>
          <w:sz w:val="22"/>
          <w:szCs w:val="22"/>
        </w:rPr>
        <w:t>Compliance with all municipal bylaws and facility regulations.</w:t>
      </w:r>
    </w:p>
    <w:p w14:paraId="69C4BF34" w14:textId="0D1A97A0" w:rsidR="57157782" w:rsidRDefault="57157782" w:rsidP="58F8477E">
      <w:pPr>
        <w:spacing w:before="240" w:after="0" w:line="276" w:lineRule="auto"/>
        <w:rPr>
          <w:rFonts w:ascii="Averta Std Light" w:hAnsi="Averta Std Light"/>
          <w:sz w:val="22"/>
          <w:szCs w:val="22"/>
        </w:rPr>
      </w:pPr>
      <w:r w:rsidRPr="58F8477E">
        <w:rPr>
          <w:rFonts w:ascii="Averta Std Light" w:hAnsi="Averta Std Light"/>
          <w:sz w:val="22"/>
          <w:szCs w:val="22"/>
        </w:rPr>
        <w:t>Vehicles and personal property are parked at the owner's risk. The City of Grande Prairie assumes no responsibility for vandalism, theft, loss, or damage to vehicles or personal belongings.</w:t>
      </w:r>
    </w:p>
    <w:p w14:paraId="028CC2A5" w14:textId="3F76D103" w:rsidR="57157782" w:rsidRDefault="57157782" w:rsidP="58F8477E">
      <w:pPr>
        <w:spacing w:before="240" w:after="0" w:line="276" w:lineRule="auto"/>
        <w:rPr>
          <w:rFonts w:ascii="Averta Std Light" w:hAnsi="Averta Std Light"/>
          <w:sz w:val="22"/>
          <w:szCs w:val="22"/>
        </w:rPr>
      </w:pPr>
      <w:r w:rsidRPr="0215F799">
        <w:rPr>
          <w:rFonts w:ascii="Averta Std Light" w:hAnsi="Averta Std Light"/>
          <w:sz w:val="22"/>
          <w:szCs w:val="22"/>
        </w:rPr>
        <w:t>For the convenience of overnight guests, electrical receptacles are available within Parking Lot D</w:t>
      </w:r>
      <w:r w:rsidR="53CD9A99" w:rsidRPr="0215F799">
        <w:rPr>
          <w:rFonts w:ascii="Averta Std Light" w:hAnsi="Averta Std Light"/>
          <w:sz w:val="22"/>
          <w:szCs w:val="22"/>
        </w:rPr>
        <w:t xml:space="preserve"> which is labelled as number 8 on the map below</w:t>
      </w:r>
      <w:r w:rsidRPr="0215F799">
        <w:rPr>
          <w:rFonts w:ascii="Averta Std Light" w:hAnsi="Averta Std Light"/>
          <w:sz w:val="22"/>
          <w:szCs w:val="22"/>
        </w:rPr>
        <w:t>. To prevent electrical outages, users should limit electrical consumption to lighting and charging personal electronic devices. Higher-demand appliances and RV features should be powered using battery or propane systems. Please share the attached electrical usage guidelines with all participants utilizing the lot.</w:t>
      </w:r>
    </w:p>
    <w:p w14:paraId="5FE8492D" w14:textId="0CBB859D" w:rsidR="58F8477E" w:rsidRDefault="58F8477E" w:rsidP="58F8477E">
      <w:pPr>
        <w:spacing w:after="0" w:line="276" w:lineRule="auto"/>
        <w:rPr>
          <w:rFonts w:ascii="Averta Std Light" w:hAnsi="Averta Std Light"/>
          <w:sz w:val="22"/>
          <w:szCs w:val="22"/>
        </w:rPr>
      </w:pPr>
    </w:p>
    <w:p w14:paraId="2A9CC77A" w14:textId="7E6A0673" w:rsidR="57157782" w:rsidRDefault="57157782" w:rsidP="58F8477E">
      <w:pPr>
        <w:spacing w:after="0" w:line="276" w:lineRule="auto"/>
        <w:rPr>
          <w:rFonts w:ascii="Averta Std Light" w:hAnsi="Averta Std Light"/>
          <w:sz w:val="22"/>
          <w:szCs w:val="22"/>
        </w:rPr>
      </w:pPr>
      <w:r w:rsidRPr="58F8477E">
        <w:rPr>
          <w:rFonts w:ascii="Averta Std Light" w:hAnsi="Averta Std Light"/>
          <w:sz w:val="22"/>
          <w:szCs w:val="22"/>
        </w:rPr>
        <w:t>Respectfully,</w:t>
      </w:r>
    </w:p>
    <w:p w14:paraId="57273EC8" w14:textId="6176629A" w:rsidR="626314FA" w:rsidRDefault="626314FA" w:rsidP="58F8477E">
      <w:pPr>
        <w:spacing w:after="0" w:line="276" w:lineRule="auto"/>
        <w:rPr>
          <w:rFonts w:ascii="Averta Std Light" w:hAnsi="Averta Std Light"/>
          <w:sz w:val="22"/>
          <w:szCs w:val="22"/>
        </w:rPr>
      </w:pPr>
      <w:r>
        <w:rPr>
          <w:noProof/>
        </w:rPr>
        <w:drawing>
          <wp:inline distT="0" distB="0" distL="0" distR="0" wp14:anchorId="2966EC33" wp14:editId="21B08E63">
            <wp:extent cx="2068093" cy="581420"/>
            <wp:effectExtent l="0" t="0" r="0" b="0"/>
            <wp:docPr id="1168071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71604" name="Picture 1168071604"/>
                    <pic:cNvPicPr/>
                  </pic:nvPicPr>
                  <pic:blipFill>
                    <a:blip r:embed="rId10">
                      <a:extLst>
                        <a:ext uri="{28A0092B-C50C-407E-A947-70E740481C1C}">
                          <a14:useLocalDpi xmlns:a14="http://schemas.microsoft.com/office/drawing/2010/main"/>
                        </a:ext>
                      </a:extLst>
                    </a:blip>
                    <a:stretch>
                      <a:fillRect/>
                    </a:stretch>
                  </pic:blipFill>
                  <pic:spPr>
                    <a:xfrm>
                      <a:off x="0" y="0"/>
                      <a:ext cx="2068093" cy="581420"/>
                    </a:xfrm>
                    <a:prstGeom prst="rect">
                      <a:avLst/>
                    </a:prstGeom>
                  </pic:spPr>
                </pic:pic>
              </a:graphicData>
            </a:graphic>
          </wp:inline>
        </w:drawing>
      </w:r>
    </w:p>
    <w:p w14:paraId="15F83411" w14:textId="1714D56F" w:rsidR="57157782" w:rsidRDefault="57157782" w:rsidP="58F8477E">
      <w:pPr>
        <w:spacing w:after="0" w:line="240" w:lineRule="auto"/>
        <w:rPr>
          <w:rFonts w:ascii="Averta Std Light" w:hAnsi="Averta Std Light"/>
          <w:sz w:val="22"/>
          <w:szCs w:val="22"/>
        </w:rPr>
      </w:pPr>
      <w:r w:rsidRPr="58F8477E">
        <w:rPr>
          <w:rFonts w:ascii="Averta Std Light" w:hAnsi="Averta Std Light"/>
          <w:sz w:val="22"/>
          <w:szCs w:val="22"/>
        </w:rPr>
        <w:lastRenderedPageBreak/>
        <w:t>Angela Redding</w:t>
      </w:r>
    </w:p>
    <w:p w14:paraId="02BC53EC" w14:textId="260B0F9A" w:rsidR="38EDAF4D" w:rsidRDefault="38EDAF4D" w:rsidP="58F8477E">
      <w:pPr>
        <w:spacing w:after="0" w:line="240" w:lineRule="auto"/>
        <w:rPr>
          <w:rFonts w:ascii="Averta Std Light" w:hAnsi="Averta Std Light"/>
          <w:sz w:val="22"/>
          <w:szCs w:val="22"/>
        </w:rPr>
      </w:pPr>
      <w:r w:rsidRPr="58F8477E">
        <w:rPr>
          <w:rFonts w:ascii="Averta Std Light" w:hAnsi="Averta Std Light"/>
          <w:sz w:val="22"/>
          <w:szCs w:val="22"/>
        </w:rPr>
        <w:t>Director of Recreation</w:t>
      </w:r>
    </w:p>
    <w:p w14:paraId="545B57CC" w14:textId="1A459D75" w:rsidR="58F8477E" w:rsidRDefault="58F8477E" w:rsidP="58F8477E">
      <w:pPr>
        <w:spacing w:after="0" w:line="240" w:lineRule="auto"/>
        <w:rPr>
          <w:rFonts w:ascii="Averta Std Light" w:hAnsi="Averta Std Light"/>
          <w:sz w:val="22"/>
          <w:szCs w:val="22"/>
        </w:rPr>
      </w:pPr>
    </w:p>
    <w:p w14:paraId="0BD29642" w14:textId="4B216227" w:rsidR="58F8477E" w:rsidRDefault="58F8477E" w:rsidP="58F8477E">
      <w:pPr>
        <w:spacing w:after="0" w:line="240" w:lineRule="auto"/>
        <w:rPr>
          <w:rFonts w:ascii="Averta Std Light" w:hAnsi="Averta Std Light"/>
          <w:sz w:val="22"/>
          <w:szCs w:val="22"/>
        </w:rPr>
      </w:pPr>
    </w:p>
    <w:p w14:paraId="3246321B" w14:textId="6859DA97" w:rsidR="58F8477E" w:rsidRDefault="58F8477E" w:rsidP="58F8477E">
      <w:pPr>
        <w:spacing w:after="0" w:line="240" w:lineRule="auto"/>
        <w:rPr>
          <w:rFonts w:ascii="Averta Std Light" w:hAnsi="Averta Std Light"/>
          <w:sz w:val="22"/>
          <w:szCs w:val="22"/>
        </w:rPr>
      </w:pPr>
    </w:p>
    <w:p w14:paraId="6FD57908" w14:textId="118CB16D" w:rsidR="15765323" w:rsidRDefault="15765323" w:rsidP="58F8477E">
      <w:pPr>
        <w:pStyle w:val="Heading2"/>
        <w:rPr>
          <w:b/>
          <w:bCs/>
        </w:rPr>
      </w:pPr>
      <w:r w:rsidRPr="0215F799">
        <w:rPr>
          <w:b/>
          <w:bCs/>
        </w:rPr>
        <w:t xml:space="preserve">Community Knowledge Campus Parking Lot Map </w:t>
      </w:r>
    </w:p>
    <w:p w14:paraId="28FFCD4A" w14:textId="513C82C1" w:rsidR="0215F799" w:rsidRDefault="0215F799" w:rsidP="0215F799"/>
    <w:p w14:paraId="60FCD480" w14:textId="4BCA60DE" w:rsidR="58F8477E" w:rsidRDefault="58F8477E" w:rsidP="58F8477E">
      <w:pPr>
        <w:spacing w:before="240" w:after="0" w:line="240" w:lineRule="auto"/>
      </w:pPr>
      <w:r>
        <w:rPr>
          <w:noProof/>
        </w:rPr>
        <w:drawing>
          <wp:anchor distT="0" distB="0" distL="114300" distR="114300" simplePos="0" relativeHeight="251658240" behindDoc="1" locked="0" layoutInCell="1" allowOverlap="1" wp14:anchorId="267F5637" wp14:editId="673213E0">
            <wp:simplePos x="0" y="0"/>
            <wp:positionH relativeFrom="column">
              <wp:align>left</wp:align>
            </wp:positionH>
            <wp:positionV relativeFrom="paragraph">
              <wp:posOffset>0</wp:posOffset>
            </wp:positionV>
            <wp:extent cx="6823225" cy="5324570"/>
            <wp:effectExtent l="0" t="0" r="0" b="0"/>
            <wp:wrapNone/>
            <wp:docPr id="17023704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70456" name="Picture 1702370456"/>
                    <pic:cNvPicPr/>
                  </pic:nvPicPr>
                  <pic:blipFill>
                    <a:blip r:embed="rId11">
                      <a:extLst>
                        <a:ext uri="{28A0092B-C50C-407E-A947-70E740481C1C}">
                          <a14:useLocalDpi xmlns:a14="http://schemas.microsoft.com/office/drawing/2010/main"/>
                        </a:ext>
                      </a:extLst>
                    </a:blip>
                    <a:srcRect l="5804" t="11651" r="5804" b="35083"/>
                    <a:stretch>
                      <a:fillRect/>
                    </a:stretch>
                  </pic:blipFill>
                  <pic:spPr>
                    <a:xfrm>
                      <a:off x="0" y="0"/>
                      <a:ext cx="6823225" cy="5324570"/>
                    </a:xfrm>
                    <a:prstGeom prst="rect">
                      <a:avLst/>
                    </a:prstGeom>
                  </pic:spPr>
                </pic:pic>
              </a:graphicData>
            </a:graphic>
            <wp14:sizeRelH relativeFrom="page">
              <wp14:pctWidth>0</wp14:pctWidth>
            </wp14:sizeRelH>
            <wp14:sizeRelV relativeFrom="page">
              <wp14:pctHeight>0</wp14:pctHeight>
            </wp14:sizeRelV>
          </wp:anchor>
        </w:drawing>
      </w:r>
    </w:p>
    <w:p w14:paraId="2F787BEF" w14:textId="49CCE7D1" w:rsidR="58F8477E" w:rsidRDefault="58F8477E" w:rsidP="58F8477E">
      <w:pPr>
        <w:spacing w:before="240" w:after="0" w:line="240" w:lineRule="auto"/>
        <w:rPr>
          <w:rFonts w:ascii="Averta Std Light" w:hAnsi="Averta Std Light"/>
          <w:sz w:val="22"/>
          <w:szCs w:val="22"/>
        </w:rPr>
      </w:pPr>
    </w:p>
    <w:p w14:paraId="0C4083E2" w14:textId="62086149" w:rsidR="58F8477E" w:rsidRDefault="58F8477E" w:rsidP="58F8477E">
      <w:pPr>
        <w:spacing w:before="240" w:after="0" w:line="240" w:lineRule="auto"/>
        <w:rPr>
          <w:rFonts w:ascii="Averta Std Light" w:hAnsi="Averta Std Light"/>
          <w:sz w:val="22"/>
          <w:szCs w:val="22"/>
        </w:rPr>
      </w:pPr>
    </w:p>
    <w:p w14:paraId="5D095204" w14:textId="31D4E9DD" w:rsidR="58F8477E" w:rsidRDefault="58F8477E" w:rsidP="58F8477E">
      <w:pPr>
        <w:spacing w:before="240" w:after="0" w:line="240" w:lineRule="auto"/>
        <w:rPr>
          <w:rFonts w:ascii="Averta Std Light" w:hAnsi="Averta Std Light"/>
          <w:sz w:val="22"/>
          <w:szCs w:val="22"/>
        </w:rPr>
      </w:pPr>
    </w:p>
    <w:p w14:paraId="32DA1C73" w14:textId="4E930A05" w:rsidR="58F8477E" w:rsidRDefault="58F8477E" w:rsidP="58F8477E">
      <w:pPr>
        <w:spacing w:before="240" w:after="0" w:line="240" w:lineRule="auto"/>
        <w:rPr>
          <w:rFonts w:ascii="Averta Std Light" w:hAnsi="Averta Std Light"/>
          <w:sz w:val="22"/>
          <w:szCs w:val="22"/>
        </w:rPr>
      </w:pPr>
    </w:p>
    <w:p w14:paraId="6F718B50" w14:textId="2361865E" w:rsidR="58F8477E" w:rsidRDefault="58F8477E" w:rsidP="58F8477E">
      <w:pPr>
        <w:spacing w:before="240" w:after="0" w:line="240" w:lineRule="auto"/>
        <w:rPr>
          <w:rFonts w:ascii="Averta Std Light" w:hAnsi="Averta Std Light"/>
          <w:sz w:val="22"/>
          <w:szCs w:val="22"/>
        </w:rPr>
      </w:pPr>
    </w:p>
    <w:p w14:paraId="71EF5A25" w14:textId="28607A05" w:rsidR="58F8477E" w:rsidRDefault="58F8477E" w:rsidP="58F8477E">
      <w:pPr>
        <w:spacing w:before="240" w:after="0" w:line="240" w:lineRule="auto"/>
        <w:rPr>
          <w:rFonts w:ascii="Averta Std Light" w:hAnsi="Averta Std Light"/>
          <w:sz w:val="22"/>
          <w:szCs w:val="22"/>
        </w:rPr>
      </w:pPr>
    </w:p>
    <w:p w14:paraId="0464C13E" w14:textId="4D61A96F" w:rsidR="58F8477E" w:rsidRDefault="58F8477E" w:rsidP="58F8477E">
      <w:pPr>
        <w:spacing w:before="240" w:after="0" w:line="240" w:lineRule="auto"/>
        <w:rPr>
          <w:rFonts w:ascii="Averta Std Light" w:hAnsi="Averta Std Light"/>
          <w:sz w:val="22"/>
          <w:szCs w:val="22"/>
        </w:rPr>
      </w:pPr>
    </w:p>
    <w:p w14:paraId="4E45C16A" w14:textId="13820DE1" w:rsidR="58F8477E" w:rsidRDefault="58F8477E" w:rsidP="58F8477E">
      <w:pPr>
        <w:spacing w:before="240" w:after="0" w:line="240" w:lineRule="auto"/>
        <w:rPr>
          <w:rFonts w:ascii="Averta Std Light" w:hAnsi="Averta Std Light"/>
          <w:sz w:val="22"/>
          <w:szCs w:val="22"/>
        </w:rPr>
      </w:pPr>
    </w:p>
    <w:p w14:paraId="1970D648" w14:textId="1F91835C" w:rsidR="58F8477E" w:rsidRDefault="58F8477E" w:rsidP="58F8477E">
      <w:pPr>
        <w:spacing w:before="240" w:after="0" w:line="240" w:lineRule="auto"/>
        <w:rPr>
          <w:rFonts w:ascii="Averta Std Light" w:hAnsi="Averta Std Light"/>
          <w:sz w:val="22"/>
          <w:szCs w:val="22"/>
        </w:rPr>
      </w:pPr>
    </w:p>
    <w:p w14:paraId="5774E7E5" w14:textId="19860248" w:rsidR="58F8477E" w:rsidRDefault="58F8477E" w:rsidP="58F8477E">
      <w:pPr>
        <w:spacing w:before="240" w:after="0" w:line="240" w:lineRule="auto"/>
        <w:rPr>
          <w:rFonts w:ascii="Averta Std Light" w:hAnsi="Averta Std Light"/>
          <w:sz w:val="22"/>
          <w:szCs w:val="22"/>
        </w:rPr>
      </w:pPr>
    </w:p>
    <w:p w14:paraId="329C83FE" w14:textId="6A526596" w:rsidR="58F8477E" w:rsidRDefault="58F8477E" w:rsidP="58F8477E">
      <w:pPr>
        <w:spacing w:before="240" w:after="0" w:line="240" w:lineRule="auto"/>
        <w:rPr>
          <w:rFonts w:ascii="Averta Std Light" w:hAnsi="Averta Std Light"/>
          <w:sz w:val="22"/>
          <w:szCs w:val="22"/>
        </w:rPr>
      </w:pPr>
    </w:p>
    <w:p w14:paraId="44E5D1CC" w14:textId="6905822B" w:rsidR="0215F799" w:rsidRDefault="0215F799" w:rsidP="0215F799">
      <w:pPr>
        <w:spacing w:before="240" w:after="0" w:line="240" w:lineRule="auto"/>
        <w:rPr>
          <w:rFonts w:ascii="Averta Std Light" w:hAnsi="Averta Std Light"/>
          <w:sz w:val="22"/>
          <w:szCs w:val="22"/>
        </w:rPr>
      </w:pPr>
    </w:p>
    <w:p w14:paraId="4821CF79" w14:textId="6607E4D0" w:rsidR="0215F799" w:rsidRDefault="0215F799" w:rsidP="0215F799">
      <w:pPr>
        <w:spacing w:before="240" w:after="0" w:line="240" w:lineRule="auto"/>
        <w:rPr>
          <w:rFonts w:ascii="Averta Std Light" w:hAnsi="Averta Std Light"/>
          <w:sz w:val="22"/>
          <w:szCs w:val="22"/>
        </w:rPr>
      </w:pPr>
    </w:p>
    <w:p w14:paraId="5C7FD1CB" w14:textId="6400FE57" w:rsidR="0215F799" w:rsidRDefault="0215F799" w:rsidP="0215F799">
      <w:pPr>
        <w:spacing w:before="240" w:after="0" w:line="240" w:lineRule="auto"/>
        <w:rPr>
          <w:rFonts w:ascii="Averta Std Light" w:hAnsi="Averta Std Light"/>
          <w:sz w:val="22"/>
          <w:szCs w:val="22"/>
        </w:rPr>
      </w:pPr>
    </w:p>
    <w:p w14:paraId="7D8F283B" w14:textId="0356FEA8" w:rsidR="0215F799" w:rsidRDefault="0215F799" w:rsidP="0215F799">
      <w:pPr>
        <w:spacing w:before="240" w:after="0" w:line="240" w:lineRule="auto"/>
        <w:rPr>
          <w:rFonts w:ascii="Averta Std Light" w:hAnsi="Averta Std Light"/>
          <w:sz w:val="22"/>
          <w:szCs w:val="22"/>
        </w:rPr>
      </w:pPr>
    </w:p>
    <w:p w14:paraId="6B3D7511" w14:textId="587DB65D" w:rsidR="58F8477E" w:rsidRDefault="58F8477E" w:rsidP="58F8477E">
      <w:pPr>
        <w:spacing w:before="240" w:after="0" w:line="240" w:lineRule="auto"/>
        <w:rPr>
          <w:rFonts w:ascii="Averta Std Light" w:hAnsi="Averta Std Light"/>
          <w:sz w:val="22"/>
          <w:szCs w:val="22"/>
        </w:rPr>
      </w:pPr>
    </w:p>
    <w:p w14:paraId="5183E0D1" w14:textId="5E1929DD" w:rsidR="002B58DF" w:rsidRDefault="2D3E0E89" w:rsidP="0215F799">
      <w:pPr>
        <w:pStyle w:val="Heading2"/>
        <w:spacing w:before="0"/>
        <w:rPr>
          <w:b/>
          <w:bCs/>
        </w:rPr>
      </w:pPr>
      <w:r w:rsidRPr="0215F799">
        <w:rPr>
          <w:b/>
          <w:bCs/>
        </w:rPr>
        <w:t>Parking Lot D Best Practices</w:t>
      </w:r>
    </w:p>
    <w:p w14:paraId="070B65B9" w14:textId="195D36CD" w:rsidR="002B58DF" w:rsidRDefault="2D3E0E89" w:rsidP="58F8477E">
      <w:pPr>
        <w:pStyle w:val="ListParagraph"/>
        <w:numPr>
          <w:ilvl w:val="0"/>
          <w:numId w:val="1"/>
        </w:numPr>
        <w:spacing w:after="0" w:line="360" w:lineRule="auto"/>
        <w:rPr>
          <w:sz w:val="20"/>
          <w:szCs w:val="20"/>
        </w:rPr>
      </w:pPr>
      <w:r w:rsidRPr="58F8477E">
        <w:rPr>
          <w:sz w:val="22"/>
          <w:szCs w:val="22"/>
        </w:rPr>
        <w:t>Parking Lot D has limited electrical receptacles that share one breaker and can overload easily.</w:t>
      </w:r>
    </w:p>
    <w:p w14:paraId="5EDDCF7D" w14:textId="39087D3B" w:rsidR="002B58DF" w:rsidRDefault="2D3E0E89" w:rsidP="58F8477E">
      <w:pPr>
        <w:pStyle w:val="ListParagraph"/>
        <w:numPr>
          <w:ilvl w:val="0"/>
          <w:numId w:val="1"/>
        </w:numPr>
        <w:spacing w:after="0" w:line="360" w:lineRule="auto"/>
        <w:rPr>
          <w:sz w:val="20"/>
          <w:szCs w:val="20"/>
        </w:rPr>
      </w:pPr>
      <w:r w:rsidRPr="58F8477E">
        <w:rPr>
          <w:sz w:val="22"/>
          <w:szCs w:val="22"/>
        </w:rPr>
        <w:t>Please limit electrical use to lights and charging personal devices only.</w:t>
      </w:r>
    </w:p>
    <w:p w14:paraId="384AF23E" w14:textId="7A2E4DB1" w:rsidR="002B58DF" w:rsidRDefault="2D3E0E89" w:rsidP="58F8477E">
      <w:pPr>
        <w:pStyle w:val="ListParagraph"/>
        <w:numPr>
          <w:ilvl w:val="0"/>
          <w:numId w:val="1"/>
        </w:numPr>
        <w:spacing w:after="0" w:line="276" w:lineRule="auto"/>
        <w:rPr>
          <w:sz w:val="20"/>
          <w:szCs w:val="20"/>
        </w:rPr>
      </w:pPr>
      <w:r w:rsidRPr="58F8477E">
        <w:rPr>
          <w:sz w:val="22"/>
          <w:szCs w:val="22"/>
        </w:rPr>
        <w:t>Do not use receptacles for RV appliances, heaters, air conditioners, microwaves, refrigerators, or other high-power equipment. Please use battery power or propane for these items.</w:t>
      </w:r>
    </w:p>
    <w:p w14:paraId="438A0BD0" w14:textId="48026E11" w:rsidR="002B58DF" w:rsidRDefault="2D3E0E89" w:rsidP="58F8477E">
      <w:pPr>
        <w:pStyle w:val="ListParagraph"/>
        <w:numPr>
          <w:ilvl w:val="0"/>
          <w:numId w:val="1"/>
        </w:numPr>
        <w:spacing w:after="0" w:line="360" w:lineRule="auto"/>
        <w:rPr>
          <w:sz w:val="20"/>
          <w:szCs w:val="20"/>
        </w:rPr>
      </w:pPr>
      <w:r w:rsidRPr="58F8477E">
        <w:rPr>
          <w:sz w:val="22"/>
          <w:szCs w:val="22"/>
        </w:rPr>
        <w:t>If the breaker is overloaded, restoring power may take several hours or until the following day.</w:t>
      </w:r>
    </w:p>
    <w:sectPr w:rsidR="002B58DF" w:rsidSect="0029105D">
      <w:headerReference w:type="default" r:id="rId12"/>
      <w:footerReference w:type="default" r:id="rId13"/>
      <w:headerReference w:type="first" r:id="rId14"/>
      <w:pgSz w:w="12240" w:h="15840"/>
      <w:pgMar w:top="720" w:right="720" w:bottom="720" w:left="72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DEDE7" w14:textId="77777777" w:rsidR="00B41BB0" w:rsidRDefault="00B41BB0" w:rsidP="005120C8">
      <w:pPr>
        <w:spacing w:after="0" w:line="240" w:lineRule="auto"/>
      </w:pPr>
      <w:r>
        <w:separator/>
      </w:r>
    </w:p>
  </w:endnote>
  <w:endnote w:type="continuationSeparator" w:id="0">
    <w:p w14:paraId="62C59ED3" w14:textId="77777777" w:rsidR="00B41BB0" w:rsidRDefault="00B41BB0" w:rsidP="00512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Specter Black">
    <w:panose1 w:val="02010A03040202060303"/>
    <w:charset w:val="00"/>
    <w:family w:val="modern"/>
    <w:notTrueType/>
    <w:pitch w:val="variable"/>
    <w:sig w:usb0="00000007" w:usb1="10000001" w:usb2="00000000" w:usb3="00000000" w:csb0="00000093" w:csb1="00000000"/>
  </w:font>
  <w:font w:name="Averta Std Light">
    <w:panose1 w:val="00000400000000000000"/>
    <w:charset w:val="00"/>
    <w:family w:val="modern"/>
    <w:notTrueType/>
    <w:pitch w:val="variable"/>
    <w:sig w:usb0="20000087" w:usb1="00000000"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609685"/>
      <w:docPartObj>
        <w:docPartGallery w:val="Page Numbers (Bottom of Page)"/>
        <w:docPartUnique/>
      </w:docPartObj>
    </w:sdtPr>
    <w:sdtEndPr>
      <w:rPr>
        <w:noProof/>
      </w:rPr>
    </w:sdtEndPr>
    <w:sdtContent>
      <w:p w14:paraId="3C2E9EFA" w14:textId="0B80591C" w:rsidR="00EE601A" w:rsidRDefault="00EE60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365670" w14:textId="77777777" w:rsidR="00EE601A" w:rsidRDefault="00EE6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8FACC" w14:textId="77777777" w:rsidR="00B41BB0" w:rsidRDefault="00B41BB0" w:rsidP="005120C8">
      <w:pPr>
        <w:spacing w:after="0" w:line="240" w:lineRule="auto"/>
      </w:pPr>
      <w:r>
        <w:separator/>
      </w:r>
    </w:p>
  </w:footnote>
  <w:footnote w:type="continuationSeparator" w:id="0">
    <w:p w14:paraId="63560F05" w14:textId="77777777" w:rsidR="00B41BB0" w:rsidRDefault="00B41BB0" w:rsidP="00512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3218" w14:textId="11625469" w:rsidR="0018656C" w:rsidRDefault="0018656C">
    <w:pPr>
      <w:pStyle w:val="Header"/>
    </w:pPr>
    <w:r>
      <w:rPr>
        <w:noProof/>
      </w:rPr>
      <w:drawing>
        <wp:anchor distT="0" distB="0" distL="114300" distR="114300" simplePos="0" relativeHeight="251658242" behindDoc="1" locked="0" layoutInCell="1" allowOverlap="1" wp14:anchorId="310BCBAF" wp14:editId="2C91D629">
          <wp:simplePos x="0" y="0"/>
          <wp:positionH relativeFrom="column">
            <wp:posOffset>-685800</wp:posOffset>
          </wp:positionH>
          <wp:positionV relativeFrom="paragraph">
            <wp:posOffset>-448310</wp:posOffset>
          </wp:positionV>
          <wp:extent cx="7772399" cy="10058399"/>
          <wp:effectExtent l="0" t="0" r="635" b="635"/>
          <wp:wrapNone/>
          <wp:docPr id="380032773" name="Picture 1">
            <a:extLst xmlns:a="http://schemas.openxmlformats.org/drawingml/2006/main">
              <a:ext uri="{FF2B5EF4-FFF2-40B4-BE49-F238E27FC236}">
                <a16:creationId xmlns:a16="http://schemas.microsoft.com/office/drawing/2014/main" id="{DA3F398A-351E-4DF5-BA0D-820F1662FA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32773" name="Picture 1"/>
                  <pic:cNvPicPr/>
                </pic:nvPicPr>
                <pic:blipFill>
                  <a:blip r:embed="rId1"/>
                  <a:stretch>
                    <a:fillRect/>
                  </a:stretch>
                </pic:blipFill>
                <pic:spPr>
                  <a:xfrm>
                    <a:off x="0" y="0"/>
                    <a:ext cx="7772399" cy="10058399"/>
                  </a:xfrm>
                  <a:prstGeom prst="rect">
                    <a:avLst/>
                  </a:prstGeom>
                </pic:spPr>
              </pic:pic>
            </a:graphicData>
          </a:graphic>
          <wp14:sizeRelH relativeFrom="page">
            <wp14:pctWidth>0</wp14:pctWidth>
          </wp14:sizeRelH>
          <wp14:sizeRelV relativeFrom="page">
            <wp14:pctHeight>0</wp14:pctHeight>
          </wp14:sizeRelV>
        </wp:anchor>
      </w:drawing>
    </w:r>
    <w:r w:rsidR="00AA4D5A">
      <w:rPr>
        <w:noProof/>
      </w:rPr>
      <w:drawing>
        <wp:anchor distT="0" distB="0" distL="114300" distR="114300" simplePos="0" relativeHeight="251658240" behindDoc="1" locked="0" layoutInCell="1" allowOverlap="1" wp14:anchorId="5DCCFCB5" wp14:editId="47E3C88B">
          <wp:simplePos x="0" y="0"/>
          <wp:positionH relativeFrom="column">
            <wp:posOffset>-685800</wp:posOffset>
          </wp:positionH>
          <wp:positionV relativeFrom="paragraph">
            <wp:posOffset>-448310</wp:posOffset>
          </wp:positionV>
          <wp:extent cx="7772399" cy="10058399"/>
          <wp:effectExtent l="0" t="0" r="635" b="635"/>
          <wp:wrapNone/>
          <wp:docPr id="1681531061" name="Picture 1">
            <a:extLst xmlns:a="http://schemas.openxmlformats.org/drawingml/2006/main">
              <a:ext uri="{FF2B5EF4-FFF2-40B4-BE49-F238E27FC236}">
                <a16:creationId xmlns:a16="http://schemas.microsoft.com/office/drawing/2014/main" id="{CDA80459-9BCC-4B6A-A4EE-C2F4E0556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32773" name="Picture 1"/>
                  <pic:cNvPicPr/>
                </pic:nvPicPr>
                <pic:blipFill>
                  <a:blip r:embed="rId1"/>
                  <a:stretch>
                    <a:fillRect/>
                  </a:stretch>
                </pic:blipFill>
                <pic:spPr>
                  <a:xfrm>
                    <a:off x="0" y="0"/>
                    <a:ext cx="7772399" cy="1005839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FCC5" w14:textId="044CFD84" w:rsidR="0018656C" w:rsidRDefault="0018656C">
    <w:pPr>
      <w:pStyle w:val="Header"/>
    </w:pPr>
    <w:r>
      <w:rPr>
        <w:noProof/>
      </w:rPr>
      <w:drawing>
        <wp:anchor distT="0" distB="0" distL="114300" distR="114300" simplePos="0" relativeHeight="251658243" behindDoc="1" locked="0" layoutInCell="1" allowOverlap="1" wp14:anchorId="71D1B7B6" wp14:editId="1581B2A3">
          <wp:simplePos x="0" y="0"/>
          <wp:positionH relativeFrom="column">
            <wp:posOffset>-685800</wp:posOffset>
          </wp:positionH>
          <wp:positionV relativeFrom="paragraph">
            <wp:posOffset>-448310</wp:posOffset>
          </wp:positionV>
          <wp:extent cx="7766446" cy="10050695"/>
          <wp:effectExtent l="0" t="0" r="6350" b="8255"/>
          <wp:wrapNone/>
          <wp:docPr id="1811280777" name="Picture 1">
            <a:extLst xmlns:a="http://schemas.openxmlformats.org/drawingml/2006/main">
              <a:ext uri="{FF2B5EF4-FFF2-40B4-BE49-F238E27FC236}">
                <a16:creationId xmlns:a16="http://schemas.microsoft.com/office/drawing/2014/main" id="{F30335D0-D574-4471-A930-94573AC894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80777" name="Picture 1"/>
                  <pic:cNvPicPr>
                    <a:picLocks noChangeAspect="1" noChangeArrowheads="1"/>
                  </pic:cNvPicPr>
                </pic:nvPicPr>
                <pic:blipFill>
                  <a:blip r:embed="rId1"/>
                  <a:stretch>
                    <a:fillRect/>
                  </a:stretch>
                </pic:blipFill>
                <pic:spPr bwMode="auto">
                  <a:xfrm>
                    <a:off x="0" y="0"/>
                    <a:ext cx="7766446" cy="10050695"/>
                  </a:xfrm>
                  <a:prstGeom prst="rect">
                    <a:avLst/>
                  </a:prstGeom>
                  <a:noFill/>
                  <a:ln>
                    <a:noFill/>
                  </a:ln>
                </pic:spPr>
              </pic:pic>
            </a:graphicData>
          </a:graphic>
          <wp14:sizeRelH relativeFrom="page">
            <wp14:pctWidth>0</wp14:pctWidth>
          </wp14:sizeRelH>
          <wp14:sizeRelV relativeFrom="page">
            <wp14:pctHeight>0</wp14:pctHeight>
          </wp14:sizeRelV>
        </wp:anchor>
      </w:drawing>
    </w:r>
    <w:r w:rsidR="00B343BA">
      <w:rPr>
        <w:noProof/>
      </w:rPr>
      <w:drawing>
        <wp:anchor distT="0" distB="0" distL="114300" distR="114300" simplePos="0" relativeHeight="251658241" behindDoc="1" locked="0" layoutInCell="1" allowOverlap="1" wp14:anchorId="2304748B" wp14:editId="0489971A">
          <wp:simplePos x="0" y="0"/>
          <wp:positionH relativeFrom="column">
            <wp:posOffset>-685800</wp:posOffset>
          </wp:positionH>
          <wp:positionV relativeFrom="paragraph">
            <wp:posOffset>-448310</wp:posOffset>
          </wp:positionV>
          <wp:extent cx="7766446" cy="10050695"/>
          <wp:effectExtent l="0" t="0" r="6350" b="8255"/>
          <wp:wrapNone/>
          <wp:docPr id="1724722860" name="Picture 1">
            <a:extLst xmlns:a="http://schemas.openxmlformats.org/drawingml/2006/main">
              <a:ext uri="{FF2B5EF4-FFF2-40B4-BE49-F238E27FC236}">
                <a16:creationId xmlns:a16="http://schemas.microsoft.com/office/drawing/2014/main" id="{EC52F683-844F-4EFA-B760-1FA03106C4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80777" name="Picture 1"/>
                  <pic:cNvPicPr>
                    <a:picLocks noChangeAspect="1" noChangeArrowheads="1"/>
                  </pic:cNvPicPr>
                </pic:nvPicPr>
                <pic:blipFill>
                  <a:blip r:embed="rId1"/>
                  <a:stretch>
                    <a:fillRect/>
                  </a:stretch>
                </pic:blipFill>
                <pic:spPr bwMode="auto">
                  <a:xfrm>
                    <a:off x="0" y="0"/>
                    <a:ext cx="7766446" cy="100506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224CFE"/>
    <w:multiLevelType w:val="hybridMultilevel"/>
    <w:tmpl w:val="8BFCA8EA"/>
    <w:lvl w:ilvl="0" w:tplc="10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51F1DF6"/>
    <w:multiLevelType w:val="multilevel"/>
    <w:tmpl w:val="3394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844AA7"/>
    <w:multiLevelType w:val="hybridMultilevel"/>
    <w:tmpl w:val="66CC10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14A538E1"/>
    <w:multiLevelType w:val="multilevel"/>
    <w:tmpl w:val="9FBA0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B0701F"/>
    <w:multiLevelType w:val="hybridMultilevel"/>
    <w:tmpl w:val="83FA9B10"/>
    <w:lvl w:ilvl="0" w:tplc="10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07513F"/>
    <w:multiLevelType w:val="multilevel"/>
    <w:tmpl w:val="6E10B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23D1D"/>
    <w:multiLevelType w:val="multilevel"/>
    <w:tmpl w:val="9112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B43FC6"/>
    <w:multiLevelType w:val="multilevel"/>
    <w:tmpl w:val="AA04C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342E1E"/>
    <w:multiLevelType w:val="multilevel"/>
    <w:tmpl w:val="035C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162453"/>
    <w:multiLevelType w:val="hybridMultilevel"/>
    <w:tmpl w:val="87B6C3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FD36BD7"/>
    <w:multiLevelType w:val="multilevel"/>
    <w:tmpl w:val="E2F8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A97497"/>
    <w:multiLevelType w:val="multilevel"/>
    <w:tmpl w:val="325E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E66A1F"/>
    <w:multiLevelType w:val="multilevel"/>
    <w:tmpl w:val="D49C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3056D0"/>
    <w:multiLevelType w:val="hybridMultilevel"/>
    <w:tmpl w:val="AB0467BE"/>
    <w:lvl w:ilvl="0" w:tplc="10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4C71CE"/>
    <w:multiLevelType w:val="hybridMultilevel"/>
    <w:tmpl w:val="7B7CEA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D6110A3"/>
    <w:multiLevelType w:val="hybridMultilevel"/>
    <w:tmpl w:val="14208AF2"/>
    <w:lvl w:ilvl="0" w:tplc="DB6A1090">
      <w:start w:val="1"/>
      <w:numFmt w:val="bullet"/>
      <w:lvlText w:val=""/>
      <w:lvlJc w:val="left"/>
      <w:pPr>
        <w:ind w:left="720" w:hanging="360"/>
      </w:pPr>
      <w:rPr>
        <w:rFonts w:ascii="Symbol" w:hAnsi="Symbol" w:hint="default"/>
      </w:rPr>
    </w:lvl>
    <w:lvl w:ilvl="1" w:tplc="E15C1C1E">
      <w:start w:val="1"/>
      <w:numFmt w:val="bullet"/>
      <w:lvlText w:val="o"/>
      <w:lvlJc w:val="left"/>
      <w:pPr>
        <w:ind w:left="1440" w:hanging="360"/>
      </w:pPr>
      <w:rPr>
        <w:rFonts w:ascii="Courier New" w:hAnsi="Courier New" w:hint="default"/>
      </w:rPr>
    </w:lvl>
    <w:lvl w:ilvl="2" w:tplc="03705D78">
      <w:start w:val="1"/>
      <w:numFmt w:val="bullet"/>
      <w:lvlText w:val=""/>
      <w:lvlJc w:val="left"/>
      <w:pPr>
        <w:ind w:left="2160" w:hanging="360"/>
      </w:pPr>
      <w:rPr>
        <w:rFonts w:ascii="Wingdings" w:hAnsi="Wingdings" w:hint="default"/>
      </w:rPr>
    </w:lvl>
    <w:lvl w:ilvl="3" w:tplc="5F6C0C00">
      <w:start w:val="1"/>
      <w:numFmt w:val="bullet"/>
      <w:lvlText w:val=""/>
      <w:lvlJc w:val="left"/>
      <w:pPr>
        <w:ind w:left="2880" w:hanging="360"/>
      </w:pPr>
      <w:rPr>
        <w:rFonts w:ascii="Symbol" w:hAnsi="Symbol" w:hint="default"/>
      </w:rPr>
    </w:lvl>
    <w:lvl w:ilvl="4" w:tplc="D696DA44">
      <w:start w:val="1"/>
      <w:numFmt w:val="bullet"/>
      <w:lvlText w:val="o"/>
      <w:lvlJc w:val="left"/>
      <w:pPr>
        <w:ind w:left="3600" w:hanging="360"/>
      </w:pPr>
      <w:rPr>
        <w:rFonts w:ascii="Courier New" w:hAnsi="Courier New" w:hint="default"/>
      </w:rPr>
    </w:lvl>
    <w:lvl w:ilvl="5" w:tplc="F7FC058C">
      <w:start w:val="1"/>
      <w:numFmt w:val="bullet"/>
      <w:lvlText w:val=""/>
      <w:lvlJc w:val="left"/>
      <w:pPr>
        <w:ind w:left="4320" w:hanging="360"/>
      </w:pPr>
      <w:rPr>
        <w:rFonts w:ascii="Wingdings" w:hAnsi="Wingdings" w:hint="default"/>
      </w:rPr>
    </w:lvl>
    <w:lvl w:ilvl="6" w:tplc="3AE85178">
      <w:start w:val="1"/>
      <w:numFmt w:val="bullet"/>
      <w:lvlText w:val=""/>
      <w:lvlJc w:val="left"/>
      <w:pPr>
        <w:ind w:left="5040" w:hanging="360"/>
      </w:pPr>
      <w:rPr>
        <w:rFonts w:ascii="Symbol" w:hAnsi="Symbol" w:hint="default"/>
      </w:rPr>
    </w:lvl>
    <w:lvl w:ilvl="7" w:tplc="ED9E6234">
      <w:start w:val="1"/>
      <w:numFmt w:val="bullet"/>
      <w:lvlText w:val="o"/>
      <w:lvlJc w:val="left"/>
      <w:pPr>
        <w:ind w:left="5760" w:hanging="360"/>
      </w:pPr>
      <w:rPr>
        <w:rFonts w:ascii="Courier New" w:hAnsi="Courier New" w:hint="default"/>
      </w:rPr>
    </w:lvl>
    <w:lvl w:ilvl="8" w:tplc="BD26E458">
      <w:start w:val="1"/>
      <w:numFmt w:val="bullet"/>
      <w:lvlText w:val=""/>
      <w:lvlJc w:val="left"/>
      <w:pPr>
        <w:ind w:left="6480" w:hanging="360"/>
      </w:pPr>
      <w:rPr>
        <w:rFonts w:ascii="Wingdings" w:hAnsi="Wingdings" w:hint="default"/>
      </w:rPr>
    </w:lvl>
  </w:abstractNum>
  <w:abstractNum w:abstractNumId="25" w15:restartNumberingAfterBreak="0">
    <w:nsid w:val="532B51BC"/>
    <w:multiLevelType w:val="multilevel"/>
    <w:tmpl w:val="D5A8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417735"/>
    <w:multiLevelType w:val="multilevel"/>
    <w:tmpl w:val="E4C0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A6DD9"/>
    <w:multiLevelType w:val="multilevel"/>
    <w:tmpl w:val="EC38CE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44321F"/>
    <w:multiLevelType w:val="hybridMultilevel"/>
    <w:tmpl w:val="410E407A"/>
    <w:lvl w:ilvl="0" w:tplc="10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B587FC3"/>
    <w:multiLevelType w:val="hybridMultilevel"/>
    <w:tmpl w:val="AE6CD51E"/>
    <w:lvl w:ilvl="0" w:tplc="10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A1DA3C"/>
    <w:multiLevelType w:val="hybridMultilevel"/>
    <w:tmpl w:val="B89E1B8C"/>
    <w:lvl w:ilvl="0" w:tplc="34981E1C">
      <w:start w:val="1"/>
      <w:numFmt w:val="bullet"/>
      <w:lvlText w:val=""/>
      <w:lvlJc w:val="left"/>
      <w:pPr>
        <w:ind w:left="720" w:hanging="360"/>
      </w:pPr>
      <w:rPr>
        <w:rFonts w:ascii="Symbol" w:hAnsi="Symbol" w:hint="default"/>
      </w:rPr>
    </w:lvl>
    <w:lvl w:ilvl="1" w:tplc="7B86501C">
      <w:start w:val="1"/>
      <w:numFmt w:val="bullet"/>
      <w:lvlText w:val="o"/>
      <w:lvlJc w:val="left"/>
      <w:pPr>
        <w:ind w:left="1440" w:hanging="360"/>
      </w:pPr>
      <w:rPr>
        <w:rFonts w:ascii="Courier New" w:hAnsi="Courier New" w:hint="default"/>
      </w:rPr>
    </w:lvl>
    <w:lvl w:ilvl="2" w:tplc="B8040222">
      <w:start w:val="1"/>
      <w:numFmt w:val="bullet"/>
      <w:lvlText w:val=""/>
      <w:lvlJc w:val="left"/>
      <w:pPr>
        <w:ind w:left="2160" w:hanging="360"/>
      </w:pPr>
      <w:rPr>
        <w:rFonts w:ascii="Wingdings" w:hAnsi="Wingdings" w:hint="default"/>
      </w:rPr>
    </w:lvl>
    <w:lvl w:ilvl="3" w:tplc="0CA2F232">
      <w:start w:val="1"/>
      <w:numFmt w:val="bullet"/>
      <w:lvlText w:val=""/>
      <w:lvlJc w:val="left"/>
      <w:pPr>
        <w:ind w:left="2880" w:hanging="360"/>
      </w:pPr>
      <w:rPr>
        <w:rFonts w:ascii="Symbol" w:hAnsi="Symbol" w:hint="default"/>
      </w:rPr>
    </w:lvl>
    <w:lvl w:ilvl="4" w:tplc="FF1C8148">
      <w:start w:val="1"/>
      <w:numFmt w:val="bullet"/>
      <w:lvlText w:val="o"/>
      <w:lvlJc w:val="left"/>
      <w:pPr>
        <w:ind w:left="3600" w:hanging="360"/>
      </w:pPr>
      <w:rPr>
        <w:rFonts w:ascii="Courier New" w:hAnsi="Courier New" w:hint="default"/>
      </w:rPr>
    </w:lvl>
    <w:lvl w:ilvl="5" w:tplc="2C226B68">
      <w:start w:val="1"/>
      <w:numFmt w:val="bullet"/>
      <w:lvlText w:val=""/>
      <w:lvlJc w:val="left"/>
      <w:pPr>
        <w:ind w:left="4320" w:hanging="360"/>
      </w:pPr>
      <w:rPr>
        <w:rFonts w:ascii="Wingdings" w:hAnsi="Wingdings" w:hint="default"/>
      </w:rPr>
    </w:lvl>
    <w:lvl w:ilvl="6" w:tplc="CF268820">
      <w:start w:val="1"/>
      <w:numFmt w:val="bullet"/>
      <w:lvlText w:val=""/>
      <w:lvlJc w:val="left"/>
      <w:pPr>
        <w:ind w:left="5040" w:hanging="360"/>
      </w:pPr>
      <w:rPr>
        <w:rFonts w:ascii="Symbol" w:hAnsi="Symbol" w:hint="default"/>
      </w:rPr>
    </w:lvl>
    <w:lvl w:ilvl="7" w:tplc="BD0274B2">
      <w:start w:val="1"/>
      <w:numFmt w:val="bullet"/>
      <w:lvlText w:val="o"/>
      <w:lvlJc w:val="left"/>
      <w:pPr>
        <w:ind w:left="5760" w:hanging="360"/>
      </w:pPr>
      <w:rPr>
        <w:rFonts w:ascii="Courier New" w:hAnsi="Courier New" w:hint="default"/>
      </w:rPr>
    </w:lvl>
    <w:lvl w:ilvl="8" w:tplc="35D6B49E">
      <w:start w:val="1"/>
      <w:numFmt w:val="bullet"/>
      <w:lvlText w:val=""/>
      <w:lvlJc w:val="left"/>
      <w:pPr>
        <w:ind w:left="6480" w:hanging="360"/>
      </w:pPr>
      <w:rPr>
        <w:rFonts w:ascii="Wingdings" w:hAnsi="Wingdings" w:hint="default"/>
      </w:rPr>
    </w:lvl>
  </w:abstractNum>
  <w:abstractNum w:abstractNumId="31" w15:restartNumberingAfterBreak="0">
    <w:nsid w:val="5D960683"/>
    <w:multiLevelType w:val="multilevel"/>
    <w:tmpl w:val="E672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512696"/>
    <w:multiLevelType w:val="multilevel"/>
    <w:tmpl w:val="FF4A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914278"/>
    <w:multiLevelType w:val="hybridMultilevel"/>
    <w:tmpl w:val="5C7C73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8957CAF"/>
    <w:multiLevelType w:val="multilevel"/>
    <w:tmpl w:val="3AD8C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0F7FD6"/>
    <w:multiLevelType w:val="multilevel"/>
    <w:tmpl w:val="08F2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A150DB"/>
    <w:multiLevelType w:val="hybridMultilevel"/>
    <w:tmpl w:val="E924C9FE"/>
    <w:lvl w:ilvl="0" w:tplc="10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C460429"/>
    <w:multiLevelType w:val="multilevel"/>
    <w:tmpl w:val="915CE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79261C"/>
    <w:multiLevelType w:val="hybridMultilevel"/>
    <w:tmpl w:val="A61A9E6C"/>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FDB74D6"/>
    <w:multiLevelType w:val="multilevel"/>
    <w:tmpl w:val="2262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793438"/>
    <w:multiLevelType w:val="hybridMultilevel"/>
    <w:tmpl w:val="FADC93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2CC4DE3"/>
    <w:multiLevelType w:val="hybridMultilevel"/>
    <w:tmpl w:val="E24AEE16"/>
    <w:lvl w:ilvl="0" w:tplc="4B209C20">
      <w:start w:val="14"/>
      <w:numFmt w:val="bullet"/>
      <w:lvlText w:val=""/>
      <w:lvlJc w:val="left"/>
      <w:pPr>
        <w:ind w:left="720" w:hanging="360"/>
      </w:pPr>
      <w:rPr>
        <w:rFonts w:ascii="Cambria" w:eastAsiaTheme="minorEastAsia"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4703A86"/>
    <w:multiLevelType w:val="multilevel"/>
    <w:tmpl w:val="EE34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B24C4F"/>
    <w:multiLevelType w:val="hybridMultilevel"/>
    <w:tmpl w:val="4DD2D8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15490010">
    <w:abstractNumId w:val="24"/>
  </w:num>
  <w:num w:numId="2" w16cid:durableId="1210461469">
    <w:abstractNumId w:val="30"/>
  </w:num>
  <w:num w:numId="3" w16cid:durableId="1960991470">
    <w:abstractNumId w:val="8"/>
  </w:num>
  <w:num w:numId="4" w16cid:durableId="1406756871">
    <w:abstractNumId w:val="6"/>
  </w:num>
  <w:num w:numId="5" w16cid:durableId="843276131">
    <w:abstractNumId w:val="5"/>
  </w:num>
  <w:num w:numId="6" w16cid:durableId="2089037132">
    <w:abstractNumId w:val="4"/>
  </w:num>
  <w:num w:numId="7" w16cid:durableId="1316910939">
    <w:abstractNumId w:val="7"/>
  </w:num>
  <w:num w:numId="8" w16cid:durableId="47195372">
    <w:abstractNumId w:val="3"/>
  </w:num>
  <w:num w:numId="9" w16cid:durableId="1993293302">
    <w:abstractNumId w:val="2"/>
  </w:num>
  <w:num w:numId="10" w16cid:durableId="733427991">
    <w:abstractNumId w:val="1"/>
  </w:num>
  <w:num w:numId="11" w16cid:durableId="1860385727">
    <w:abstractNumId w:val="0"/>
  </w:num>
  <w:num w:numId="12" w16cid:durableId="1647004113">
    <w:abstractNumId w:val="11"/>
  </w:num>
  <w:num w:numId="13" w16cid:durableId="113644595">
    <w:abstractNumId w:val="42"/>
  </w:num>
  <w:num w:numId="14" w16cid:durableId="568268650">
    <w:abstractNumId w:val="19"/>
  </w:num>
  <w:num w:numId="15" w16cid:durableId="391121477">
    <w:abstractNumId w:val="27"/>
  </w:num>
  <w:num w:numId="16" w16cid:durableId="721440541">
    <w:abstractNumId w:val="14"/>
  </w:num>
  <w:num w:numId="17" w16cid:durableId="105468987">
    <w:abstractNumId w:val="12"/>
  </w:num>
  <w:num w:numId="18" w16cid:durableId="1873688138">
    <w:abstractNumId w:val="20"/>
  </w:num>
  <w:num w:numId="19" w16cid:durableId="543949896">
    <w:abstractNumId w:val="32"/>
  </w:num>
  <w:num w:numId="20" w16cid:durableId="2098167071">
    <w:abstractNumId w:val="31"/>
  </w:num>
  <w:num w:numId="21" w16cid:durableId="48262008">
    <w:abstractNumId w:val="26"/>
  </w:num>
  <w:num w:numId="22" w16cid:durableId="79257625">
    <w:abstractNumId w:val="21"/>
  </w:num>
  <w:num w:numId="23" w16cid:durableId="2107261601">
    <w:abstractNumId w:val="33"/>
  </w:num>
  <w:num w:numId="24" w16cid:durableId="1320769890">
    <w:abstractNumId w:val="23"/>
  </w:num>
  <w:num w:numId="25" w16cid:durableId="571279498">
    <w:abstractNumId w:val="29"/>
  </w:num>
  <w:num w:numId="26" w16cid:durableId="2079280622">
    <w:abstractNumId w:val="40"/>
  </w:num>
  <w:num w:numId="27" w16cid:durableId="332488347">
    <w:abstractNumId w:val="18"/>
  </w:num>
  <w:num w:numId="28" w16cid:durableId="677006472">
    <w:abstractNumId w:val="22"/>
  </w:num>
  <w:num w:numId="29" w16cid:durableId="359011518">
    <w:abstractNumId w:val="36"/>
  </w:num>
  <w:num w:numId="30" w16cid:durableId="1790390834">
    <w:abstractNumId w:val="10"/>
  </w:num>
  <w:num w:numId="31" w16cid:durableId="597369018">
    <w:abstractNumId w:val="25"/>
  </w:num>
  <w:num w:numId="32" w16cid:durableId="958336990">
    <w:abstractNumId w:val="16"/>
  </w:num>
  <w:num w:numId="33" w16cid:durableId="172689540">
    <w:abstractNumId w:val="34"/>
  </w:num>
  <w:num w:numId="34" w16cid:durableId="886723989">
    <w:abstractNumId w:val="37"/>
  </w:num>
  <w:num w:numId="35" w16cid:durableId="47535522">
    <w:abstractNumId w:val="15"/>
  </w:num>
  <w:num w:numId="36" w16cid:durableId="72439547">
    <w:abstractNumId w:val="39"/>
  </w:num>
  <w:num w:numId="37" w16cid:durableId="818112088">
    <w:abstractNumId w:val="43"/>
  </w:num>
  <w:num w:numId="38" w16cid:durableId="981957797">
    <w:abstractNumId w:val="41"/>
  </w:num>
  <w:num w:numId="39" w16cid:durableId="1748108109">
    <w:abstractNumId w:val="9"/>
  </w:num>
  <w:num w:numId="40" w16cid:durableId="333731123">
    <w:abstractNumId w:val="13"/>
  </w:num>
  <w:num w:numId="41" w16cid:durableId="463164021">
    <w:abstractNumId w:val="28"/>
  </w:num>
  <w:num w:numId="42" w16cid:durableId="979842096">
    <w:abstractNumId w:val="38"/>
  </w:num>
  <w:num w:numId="43" w16cid:durableId="1126630047">
    <w:abstractNumId w:val="35"/>
  </w:num>
  <w:num w:numId="44" w16cid:durableId="18632830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C8"/>
    <w:rsid w:val="000148E9"/>
    <w:rsid w:val="00082E41"/>
    <w:rsid w:val="000D5070"/>
    <w:rsid w:val="000D554E"/>
    <w:rsid w:val="000E098E"/>
    <w:rsid w:val="001016FC"/>
    <w:rsid w:val="001152E0"/>
    <w:rsid w:val="0016670D"/>
    <w:rsid w:val="00177685"/>
    <w:rsid w:val="0018656C"/>
    <w:rsid w:val="001A53EF"/>
    <w:rsid w:val="001E15B2"/>
    <w:rsid w:val="00226B5A"/>
    <w:rsid w:val="0025336F"/>
    <w:rsid w:val="002719E0"/>
    <w:rsid w:val="00280618"/>
    <w:rsid w:val="00285D2D"/>
    <w:rsid w:val="0029105D"/>
    <w:rsid w:val="002A0B56"/>
    <w:rsid w:val="002B381F"/>
    <w:rsid w:val="002B58DF"/>
    <w:rsid w:val="002D1B1A"/>
    <w:rsid w:val="002D7421"/>
    <w:rsid w:val="0032AF4B"/>
    <w:rsid w:val="003C2095"/>
    <w:rsid w:val="003C3E94"/>
    <w:rsid w:val="003F0DA3"/>
    <w:rsid w:val="004104E1"/>
    <w:rsid w:val="00410627"/>
    <w:rsid w:val="00464F61"/>
    <w:rsid w:val="0048523E"/>
    <w:rsid w:val="00492D7F"/>
    <w:rsid w:val="004D65C1"/>
    <w:rsid w:val="0050B4AE"/>
    <w:rsid w:val="005120C8"/>
    <w:rsid w:val="00531B57"/>
    <w:rsid w:val="00544FD2"/>
    <w:rsid w:val="005739C2"/>
    <w:rsid w:val="00582BE7"/>
    <w:rsid w:val="00583E50"/>
    <w:rsid w:val="0060230E"/>
    <w:rsid w:val="00613495"/>
    <w:rsid w:val="0065099E"/>
    <w:rsid w:val="006A14AA"/>
    <w:rsid w:val="006C01BD"/>
    <w:rsid w:val="00707246"/>
    <w:rsid w:val="00726CED"/>
    <w:rsid w:val="00735123"/>
    <w:rsid w:val="007D64A1"/>
    <w:rsid w:val="008367D7"/>
    <w:rsid w:val="008373DC"/>
    <w:rsid w:val="008667A0"/>
    <w:rsid w:val="00881B50"/>
    <w:rsid w:val="008F1C95"/>
    <w:rsid w:val="009332D8"/>
    <w:rsid w:val="00956285"/>
    <w:rsid w:val="00956316"/>
    <w:rsid w:val="00985085"/>
    <w:rsid w:val="0098667E"/>
    <w:rsid w:val="009A2CB3"/>
    <w:rsid w:val="009C57BB"/>
    <w:rsid w:val="009E0EAB"/>
    <w:rsid w:val="00A052E0"/>
    <w:rsid w:val="00A10D85"/>
    <w:rsid w:val="00A16025"/>
    <w:rsid w:val="00A34AFA"/>
    <w:rsid w:val="00A36B66"/>
    <w:rsid w:val="00A56F3C"/>
    <w:rsid w:val="00A71A07"/>
    <w:rsid w:val="00A862FB"/>
    <w:rsid w:val="00AA4D5A"/>
    <w:rsid w:val="00AF3DAA"/>
    <w:rsid w:val="00B003A2"/>
    <w:rsid w:val="00B02595"/>
    <w:rsid w:val="00B176D2"/>
    <w:rsid w:val="00B343BA"/>
    <w:rsid w:val="00B41BB0"/>
    <w:rsid w:val="00B749A5"/>
    <w:rsid w:val="00B77C79"/>
    <w:rsid w:val="00C67B3F"/>
    <w:rsid w:val="00C7003E"/>
    <w:rsid w:val="00CF245F"/>
    <w:rsid w:val="00D02CED"/>
    <w:rsid w:val="00D62C8A"/>
    <w:rsid w:val="00D73155"/>
    <w:rsid w:val="00DF16B7"/>
    <w:rsid w:val="00E16CAA"/>
    <w:rsid w:val="00E30641"/>
    <w:rsid w:val="00E43478"/>
    <w:rsid w:val="00E92D89"/>
    <w:rsid w:val="00EA0F3B"/>
    <w:rsid w:val="00EE601A"/>
    <w:rsid w:val="00EF49DC"/>
    <w:rsid w:val="00F02672"/>
    <w:rsid w:val="00F312DA"/>
    <w:rsid w:val="00FE073F"/>
    <w:rsid w:val="00FF417D"/>
    <w:rsid w:val="0215F799"/>
    <w:rsid w:val="031A9D9E"/>
    <w:rsid w:val="0852FB27"/>
    <w:rsid w:val="114361AB"/>
    <w:rsid w:val="131CDB3D"/>
    <w:rsid w:val="15765323"/>
    <w:rsid w:val="181543DB"/>
    <w:rsid w:val="2169F3B6"/>
    <w:rsid w:val="224C1C0E"/>
    <w:rsid w:val="26FDD937"/>
    <w:rsid w:val="27558768"/>
    <w:rsid w:val="2BF01B12"/>
    <w:rsid w:val="2D3E0E89"/>
    <w:rsid w:val="3026A4DC"/>
    <w:rsid w:val="36EC8FEA"/>
    <w:rsid w:val="3717ADCA"/>
    <w:rsid w:val="38EDAF4D"/>
    <w:rsid w:val="3B557D53"/>
    <w:rsid w:val="40A7A62A"/>
    <w:rsid w:val="4A7EF899"/>
    <w:rsid w:val="4D9AE1EA"/>
    <w:rsid w:val="52C61DF6"/>
    <w:rsid w:val="53CD9A99"/>
    <w:rsid w:val="53FAB6E0"/>
    <w:rsid w:val="57157782"/>
    <w:rsid w:val="58F8477E"/>
    <w:rsid w:val="5A5D3BD3"/>
    <w:rsid w:val="5C65BF9C"/>
    <w:rsid w:val="5D977BF0"/>
    <w:rsid w:val="626314FA"/>
    <w:rsid w:val="6BFAFCF4"/>
    <w:rsid w:val="6D1407AD"/>
    <w:rsid w:val="71D19A32"/>
    <w:rsid w:val="7C31B6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8494E5"/>
  <w14:defaultImageDpi w14:val="330"/>
  <w15:chartTrackingRefBased/>
  <w15:docId w15:val="{8581564F-3035-403A-AC9C-7DC60BF0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0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20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20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0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0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0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0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0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0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0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20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20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0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0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0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0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0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0C8"/>
    <w:rPr>
      <w:rFonts w:eastAsiaTheme="majorEastAsia" w:cstheme="majorBidi"/>
      <w:color w:val="272727" w:themeColor="text1" w:themeTint="D8"/>
    </w:rPr>
  </w:style>
  <w:style w:type="paragraph" w:styleId="Title">
    <w:name w:val="Title"/>
    <w:basedOn w:val="Normal"/>
    <w:next w:val="Normal"/>
    <w:link w:val="TitleChar"/>
    <w:uiPriority w:val="10"/>
    <w:qFormat/>
    <w:rsid w:val="005120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0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0C8"/>
    <w:pPr>
      <w:spacing w:before="160"/>
      <w:jc w:val="center"/>
    </w:pPr>
    <w:rPr>
      <w:i/>
      <w:iCs/>
      <w:color w:val="404040" w:themeColor="text1" w:themeTint="BF"/>
    </w:rPr>
  </w:style>
  <w:style w:type="character" w:customStyle="1" w:styleId="QuoteChar">
    <w:name w:val="Quote Char"/>
    <w:basedOn w:val="DefaultParagraphFont"/>
    <w:link w:val="Quote"/>
    <w:uiPriority w:val="29"/>
    <w:rsid w:val="005120C8"/>
    <w:rPr>
      <w:i/>
      <w:iCs/>
      <w:color w:val="404040" w:themeColor="text1" w:themeTint="BF"/>
    </w:rPr>
  </w:style>
  <w:style w:type="paragraph" w:styleId="ListParagraph">
    <w:name w:val="List Paragraph"/>
    <w:basedOn w:val="Normal"/>
    <w:uiPriority w:val="34"/>
    <w:qFormat/>
    <w:rsid w:val="005120C8"/>
    <w:pPr>
      <w:ind w:left="720"/>
      <w:contextualSpacing/>
    </w:pPr>
  </w:style>
  <w:style w:type="character" w:styleId="IntenseEmphasis">
    <w:name w:val="Intense Emphasis"/>
    <w:basedOn w:val="DefaultParagraphFont"/>
    <w:uiPriority w:val="21"/>
    <w:qFormat/>
    <w:rsid w:val="005120C8"/>
    <w:rPr>
      <w:i/>
      <w:iCs/>
      <w:color w:val="0F4761" w:themeColor="accent1" w:themeShade="BF"/>
    </w:rPr>
  </w:style>
  <w:style w:type="paragraph" w:styleId="IntenseQuote">
    <w:name w:val="Intense Quote"/>
    <w:basedOn w:val="Normal"/>
    <w:next w:val="Normal"/>
    <w:link w:val="IntenseQuoteChar"/>
    <w:uiPriority w:val="30"/>
    <w:qFormat/>
    <w:rsid w:val="005120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0C8"/>
    <w:rPr>
      <w:i/>
      <w:iCs/>
      <w:color w:val="0F4761" w:themeColor="accent1" w:themeShade="BF"/>
    </w:rPr>
  </w:style>
  <w:style w:type="character" w:styleId="IntenseReference">
    <w:name w:val="Intense Reference"/>
    <w:basedOn w:val="DefaultParagraphFont"/>
    <w:uiPriority w:val="32"/>
    <w:qFormat/>
    <w:rsid w:val="005120C8"/>
    <w:rPr>
      <w:b/>
      <w:bCs/>
      <w:smallCaps/>
      <w:color w:val="0F4761" w:themeColor="accent1" w:themeShade="BF"/>
      <w:spacing w:val="5"/>
    </w:rPr>
  </w:style>
  <w:style w:type="paragraph" w:styleId="Header">
    <w:name w:val="header"/>
    <w:basedOn w:val="Normal"/>
    <w:link w:val="HeaderChar"/>
    <w:uiPriority w:val="99"/>
    <w:unhideWhenUsed/>
    <w:rsid w:val="00512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0C8"/>
  </w:style>
  <w:style w:type="paragraph" w:styleId="Footer">
    <w:name w:val="footer"/>
    <w:basedOn w:val="Normal"/>
    <w:link w:val="FooterChar"/>
    <w:uiPriority w:val="99"/>
    <w:unhideWhenUsed/>
    <w:rsid w:val="00512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0C8"/>
  </w:style>
  <w:style w:type="paragraph" w:styleId="NoSpacing">
    <w:name w:val="No Spacing"/>
    <w:uiPriority w:val="1"/>
    <w:qFormat/>
    <w:rsid w:val="002B58DF"/>
    <w:pPr>
      <w:spacing w:after="0" w:line="240" w:lineRule="auto"/>
    </w:pPr>
    <w:rPr>
      <w:rFonts w:eastAsiaTheme="minorEastAsia"/>
      <w:kern w:val="0"/>
      <w:sz w:val="22"/>
      <w:szCs w:val="22"/>
      <w:lang w:val="en-US"/>
      <w14:ligatures w14:val="none"/>
    </w:rPr>
  </w:style>
  <w:style w:type="paragraph" w:styleId="BodyText">
    <w:name w:val="Body Text"/>
    <w:basedOn w:val="Normal"/>
    <w:link w:val="BodyTextChar"/>
    <w:uiPriority w:val="99"/>
    <w:unhideWhenUsed/>
    <w:rsid w:val="002B58DF"/>
    <w:pPr>
      <w:spacing w:after="120" w:line="276" w:lineRule="auto"/>
    </w:pPr>
    <w:rPr>
      <w:rFonts w:eastAsiaTheme="minorEastAsia"/>
      <w:kern w:val="0"/>
      <w:sz w:val="22"/>
      <w:szCs w:val="22"/>
      <w:lang w:val="en-US"/>
      <w14:ligatures w14:val="none"/>
    </w:rPr>
  </w:style>
  <w:style w:type="character" w:customStyle="1" w:styleId="BodyTextChar">
    <w:name w:val="Body Text Char"/>
    <w:basedOn w:val="DefaultParagraphFont"/>
    <w:link w:val="BodyText"/>
    <w:uiPriority w:val="99"/>
    <w:rsid w:val="002B58DF"/>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2B58DF"/>
    <w:pPr>
      <w:spacing w:after="120" w:line="480" w:lineRule="auto"/>
    </w:pPr>
    <w:rPr>
      <w:rFonts w:eastAsiaTheme="minorEastAsia"/>
      <w:kern w:val="0"/>
      <w:sz w:val="22"/>
      <w:szCs w:val="22"/>
      <w:lang w:val="en-US"/>
      <w14:ligatures w14:val="none"/>
    </w:rPr>
  </w:style>
  <w:style w:type="character" w:customStyle="1" w:styleId="BodyText2Char">
    <w:name w:val="Body Text 2 Char"/>
    <w:basedOn w:val="DefaultParagraphFont"/>
    <w:link w:val="BodyText2"/>
    <w:uiPriority w:val="99"/>
    <w:rsid w:val="002B58DF"/>
    <w:rPr>
      <w:rFonts w:eastAsiaTheme="minorEastAsia"/>
      <w:kern w:val="0"/>
      <w:sz w:val="22"/>
      <w:szCs w:val="22"/>
      <w:lang w:val="en-US"/>
      <w14:ligatures w14:val="none"/>
    </w:rPr>
  </w:style>
  <w:style w:type="paragraph" w:styleId="BodyText3">
    <w:name w:val="Body Text 3"/>
    <w:basedOn w:val="Normal"/>
    <w:link w:val="BodyText3Char"/>
    <w:uiPriority w:val="99"/>
    <w:unhideWhenUsed/>
    <w:rsid w:val="002B58DF"/>
    <w:pPr>
      <w:spacing w:after="120" w:line="276" w:lineRule="auto"/>
    </w:pPr>
    <w:rPr>
      <w:rFonts w:eastAsiaTheme="minorEastAsia"/>
      <w:kern w:val="0"/>
      <w:sz w:val="16"/>
      <w:szCs w:val="16"/>
      <w:lang w:val="en-US"/>
      <w14:ligatures w14:val="none"/>
    </w:rPr>
  </w:style>
  <w:style w:type="character" w:customStyle="1" w:styleId="BodyText3Char">
    <w:name w:val="Body Text 3 Char"/>
    <w:basedOn w:val="DefaultParagraphFont"/>
    <w:link w:val="BodyText3"/>
    <w:uiPriority w:val="99"/>
    <w:rsid w:val="002B58DF"/>
    <w:rPr>
      <w:rFonts w:eastAsiaTheme="minorEastAsia"/>
      <w:kern w:val="0"/>
      <w:sz w:val="16"/>
      <w:szCs w:val="16"/>
      <w:lang w:val="en-US"/>
      <w14:ligatures w14:val="none"/>
    </w:rPr>
  </w:style>
  <w:style w:type="paragraph" w:styleId="List">
    <w:name w:val="List"/>
    <w:basedOn w:val="Normal"/>
    <w:uiPriority w:val="99"/>
    <w:unhideWhenUsed/>
    <w:rsid w:val="002B58DF"/>
    <w:pPr>
      <w:spacing w:after="200" w:line="276" w:lineRule="auto"/>
      <w:ind w:left="360" w:hanging="360"/>
      <w:contextualSpacing/>
    </w:pPr>
    <w:rPr>
      <w:rFonts w:eastAsiaTheme="minorEastAsia"/>
      <w:kern w:val="0"/>
      <w:sz w:val="22"/>
      <w:szCs w:val="22"/>
      <w:lang w:val="en-US"/>
      <w14:ligatures w14:val="none"/>
    </w:rPr>
  </w:style>
  <w:style w:type="paragraph" w:styleId="List2">
    <w:name w:val="List 2"/>
    <w:basedOn w:val="Normal"/>
    <w:uiPriority w:val="99"/>
    <w:unhideWhenUsed/>
    <w:rsid w:val="002B58DF"/>
    <w:pPr>
      <w:spacing w:after="200" w:line="276" w:lineRule="auto"/>
      <w:ind w:left="720" w:hanging="360"/>
      <w:contextualSpacing/>
    </w:pPr>
    <w:rPr>
      <w:rFonts w:eastAsiaTheme="minorEastAsia"/>
      <w:kern w:val="0"/>
      <w:sz w:val="22"/>
      <w:szCs w:val="22"/>
      <w:lang w:val="en-US"/>
      <w14:ligatures w14:val="none"/>
    </w:rPr>
  </w:style>
  <w:style w:type="paragraph" w:styleId="List3">
    <w:name w:val="List 3"/>
    <w:basedOn w:val="Normal"/>
    <w:uiPriority w:val="99"/>
    <w:unhideWhenUsed/>
    <w:rsid w:val="002B58DF"/>
    <w:pPr>
      <w:spacing w:after="200" w:line="276" w:lineRule="auto"/>
      <w:ind w:left="1080" w:hanging="360"/>
      <w:contextualSpacing/>
    </w:pPr>
    <w:rPr>
      <w:rFonts w:eastAsiaTheme="minorEastAsia"/>
      <w:kern w:val="0"/>
      <w:sz w:val="22"/>
      <w:szCs w:val="22"/>
      <w:lang w:val="en-US"/>
      <w14:ligatures w14:val="none"/>
    </w:rPr>
  </w:style>
  <w:style w:type="paragraph" w:styleId="ListBullet">
    <w:name w:val="List Bullet"/>
    <w:basedOn w:val="Normal"/>
    <w:uiPriority w:val="99"/>
    <w:unhideWhenUsed/>
    <w:rsid w:val="002B58DF"/>
    <w:pPr>
      <w:numPr>
        <w:numId w:val="3"/>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ListBullet2">
    <w:name w:val="List Bullet 2"/>
    <w:basedOn w:val="Normal"/>
    <w:uiPriority w:val="99"/>
    <w:unhideWhenUsed/>
    <w:rsid w:val="002B58DF"/>
    <w:pPr>
      <w:numPr>
        <w:numId w:val="4"/>
      </w:numPr>
      <w:tabs>
        <w:tab w:val="clear" w:pos="720"/>
      </w:tabs>
      <w:spacing w:after="200" w:line="276" w:lineRule="auto"/>
      <w:ind w:left="0" w:firstLine="0"/>
      <w:contextualSpacing/>
    </w:pPr>
    <w:rPr>
      <w:rFonts w:eastAsiaTheme="minorEastAsia"/>
      <w:kern w:val="0"/>
      <w:sz w:val="22"/>
      <w:szCs w:val="22"/>
      <w:lang w:val="en-US"/>
      <w14:ligatures w14:val="none"/>
    </w:rPr>
  </w:style>
  <w:style w:type="paragraph" w:styleId="ListBullet3">
    <w:name w:val="List Bullet 3"/>
    <w:basedOn w:val="Normal"/>
    <w:uiPriority w:val="99"/>
    <w:unhideWhenUsed/>
    <w:rsid w:val="002B58DF"/>
    <w:pPr>
      <w:numPr>
        <w:numId w:val="5"/>
      </w:numPr>
      <w:tabs>
        <w:tab w:val="clear" w:pos="1080"/>
      </w:tabs>
      <w:spacing w:after="200" w:line="276" w:lineRule="auto"/>
      <w:ind w:left="0" w:firstLine="0"/>
      <w:contextualSpacing/>
    </w:pPr>
    <w:rPr>
      <w:rFonts w:eastAsiaTheme="minorEastAsia"/>
      <w:kern w:val="0"/>
      <w:sz w:val="22"/>
      <w:szCs w:val="22"/>
      <w:lang w:val="en-US"/>
      <w14:ligatures w14:val="none"/>
    </w:rPr>
  </w:style>
  <w:style w:type="paragraph" w:styleId="ListNumber">
    <w:name w:val="List Number"/>
    <w:basedOn w:val="Normal"/>
    <w:uiPriority w:val="99"/>
    <w:unhideWhenUsed/>
    <w:rsid w:val="002B58DF"/>
    <w:pPr>
      <w:numPr>
        <w:numId w:val="7"/>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ListNumber2">
    <w:name w:val="List Number 2"/>
    <w:basedOn w:val="Normal"/>
    <w:uiPriority w:val="99"/>
    <w:unhideWhenUsed/>
    <w:rsid w:val="002B58DF"/>
    <w:pPr>
      <w:numPr>
        <w:numId w:val="8"/>
      </w:numPr>
      <w:tabs>
        <w:tab w:val="clear" w:pos="720"/>
      </w:tabs>
      <w:spacing w:after="200" w:line="276" w:lineRule="auto"/>
      <w:ind w:left="0" w:firstLine="0"/>
      <w:contextualSpacing/>
    </w:pPr>
    <w:rPr>
      <w:rFonts w:eastAsiaTheme="minorEastAsia"/>
      <w:kern w:val="0"/>
      <w:sz w:val="22"/>
      <w:szCs w:val="22"/>
      <w:lang w:val="en-US"/>
      <w14:ligatures w14:val="none"/>
    </w:rPr>
  </w:style>
  <w:style w:type="paragraph" w:styleId="ListNumber3">
    <w:name w:val="List Number 3"/>
    <w:basedOn w:val="Normal"/>
    <w:uiPriority w:val="99"/>
    <w:unhideWhenUsed/>
    <w:rsid w:val="002B58DF"/>
    <w:pPr>
      <w:numPr>
        <w:numId w:val="9"/>
      </w:numPr>
      <w:tabs>
        <w:tab w:val="clear" w:pos="1080"/>
      </w:tabs>
      <w:spacing w:after="200" w:line="276" w:lineRule="auto"/>
      <w:ind w:left="0" w:firstLine="0"/>
      <w:contextualSpacing/>
    </w:pPr>
    <w:rPr>
      <w:rFonts w:eastAsiaTheme="minorEastAsia"/>
      <w:kern w:val="0"/>
      <w:sz w:val="22"/>
      <w:szCs w:val="22"/>
      <w:lang w:val="en-US"/>
      <w14:ligatures w14:val="none"/>
    </w:rPr>
  </w:style>
  <w:style w:type="paragraph" w:styleId="ListContinue">
    <w:name w:val="List Continue"/>
    <w:basedOn w:val="Normal"/>
    <w:uiPriority w:val="99"/>
    <w:unhideWhenUsed/>
    <w:rsid w:val="002B58DF"/>
    <w:pPr>
      <w:spacing w:after="120" w:line="276" w:lineRule="auto"/>
      <w:ind w:left="360"/>
      <w:contextualSpacing/>
    </w:pPr>
    <w:rPr>
      <w:rFonts w:eastAsiaTheme="minorEastAsia"/>
      <w:kern w:val="0"/>
      <w:sz w:val="22"/>
      <w:szCs w:val="22"/>
      <w:lang w:val="en-US"/>
      <w14:ligatures w14:val="none"/>
    </w:rPr>
  </w:style>
  <w:style w:type="paragraph" w:styleId="ListContinue2">
    <w:name w:val="List Continue 2"/>
    <w:basedOn w:val="Normal"/>
    <w:uiPriority w:val="99"/>
    <w:unhideWhenUsed/>
    <w:rsid w:val="002B58DF"/>
    <w:pPr>
      <w:spacing w:after="120" w:line="276" w:lineRule="auto"/>
      <w:ind w:left="720"/>
      <w:contextualSpacing/>
    </w:pPr>
    <w:rPr>
      <w:rFonts w:eastAsiaTheme="minorEastAsia"/>
      <w:kern w:val="0"/>
      <w:sz w:val="22"/>
      <w:szCs w:val="22"/>
      <w:lang w:val="en-US"/>
      <w14:ligatures w14:val="none"/>
    </w:rPr>
  </w:style>
  <w:style w:type="paragraph" w:styleId="ListContinue3">
    <w:name w:val="List Continue 3"/>
    <w:basedOn w:val="Normal"/>
    <w:uiPriority w:val="99"/>
    <w:unhideWhenUsed/>
    <w:rsid w:val="002B58DF"/>
    <w:pPr>
      <w:spacing w:after="120" w:line="276" w:lineRule="auto"/>
      <w:ind w:left="1080"/>
      <w:contextualSpacing/>
    </w:pPr>
    <w:rPr>
      <w:rFonts w:eastAsiaTheme="minorEastAsia"/>
      <w:kern w:val="0"/>
      <w:sz w:val="22"/>
      <w:szCs w:val="22"/>
      <w:lang w:val="en-US"/>
      <w14:ligatures w14:val="none"/>
    </w:rPr>
  </w:style>
  <w:style w:type="paragraph" w:styleId="MacroText">
    <w:name w:val="macro"/>
    <w:link w:val="MacroTextChar"/>
    <w:uiPriority w:val="99"/>
    <w:unhideWhenUsed/>
    <w:rsid w:val="002B58DF"/>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2B58DF"/>
    <w:rPr>
      <w:rFonts w:ascii="Courier" w:eastAsiaTheme="minorEastAsia" w:hAnsi="Courier"/>
      <w:kern w:val="0"/>
      <w:sz w:val="20"/>
      <w:szCs w:val="20"/>
      <w:lang w:val="en-US"/>
      <w14:ligatures w14:val="none"/>
    </w:rPr>
  </w:style>
  <w:style w:type="paragraph" w:styleId="Caption">
    <w:name w:val="caption"/>
    <w:basedOn w:val="Normal"/>
    <w:next w:val="Normal"/>
    <w:uiPriority w:val="35"/>
    <w:semiHidden/>
    <w:unhideWhenUsed/>
    <w:qFormat/>
    <w:rsid w:val="002B58DF"/>
    <w:pPr>
      <w:spacing w:after="200" w:line="240" w:lineRule="auto"/>
    </w:pPr>
    <w:rPr>
      <w:rFonts w:eastAsiaTheme="minorEastAsia"/>
      <w:b/>
      <w:bCs/>
      <w:color w:val="156082" w:themeColor="accent1"/>
      <w:kern w:val="0"/>
      <w:sz w:val="18"/>
      <w:szCs w:val="18"/>
      <w:lang w:val="en-US"/>
      <w14:ligatures w14:val="none"/>
    </w:rPr>
  </w:style>
  <w:style w:type="character" w:styleId="Strong">
    <w:name w:val="Strong"/>
    <w:basedOn w:val="DefaultParagraphFont"/>
    <w:uiPriority w:val="22"/>
    <w:qFormat/>
    <w:rsid w:val="002B58DF"/>
    <w:rPr>
      <w:b/>
      <w:bCs/>
    </w:rPr>
  </w:style>
  <w:style w:type="character" w:styleId="Emphasis">
    <w:name w:val="Emphasis"/>
    <w:basedOn w:val="DefaultParagraphFont"/>
    <w:uiPriority w:val="20"/>
    <w:qFormat/>
    <w:rsid w:val="002B58DF"/>
    <w:rPr>
      <w:i/>
      <w:iCs/>
    </w:rPr>
  </w:style>
  <w:style w:type="character" w:styleId="SubtleEmphasis">
    <w:name w:val="Subtle Emphasis"/>
    <w:basedOn w:val="DefaultParagraphFont"/>
    <w:uiPriority w:val="19"/>
    <w:qFormat/>
    <w:rsid w:val="002B58DF"/>
    <w:rPr>
      <w:i/>
      <w:iCs/>
      <w:color w:val="808080" w:themeColor="text1" w:themeTint="7F"/>
    </w:rPr>
  </w:style>
  <w:style w:type="character" w:styleId="SubtleReference">
    <w:name w:val="Subtle Reference"/>
    <w:basedOn w:val="DefaultParagraphFont"/>
    <w:uiPriority w:val="31"/>
    <w:qFormat/>
    <w:rsid w:val="002B58DF"/>
    <w:rPr>
      <w:smallCaps/>
      <w:color w:val="E97132" w:themeColor="accent2"/>
      <w:u w:val="single"/>
    </w:rPr>
  </w:style>
  <w:style w:type="character" w:styleId="BookTitle">
    <w:name w:val="Book Title"/>
    <w:basedOn w:val="DefaultParagraphFont"/>
    <w:uiPriority w:val="33"/>
    <w:qFormat/>
    <w:rsid w:val="002B58DF"/>
    <w:rPr>
      <w:b/>
      <w:bCs/>
      <w:smallCaps/>
      <w:spacing w:val="5"/>
    </w:rPr>
  </w:style>
  <w:style w:type="paragraph" w:styleId="TOCHeading">
    <w:name w:val="TOC Heading"/>
    <w:basedOn w:val="Heading1"/>
    <w:next w:val="Normal"/>
    <w:uiPriority w:val="39"/>
    <w:unhideWhenUsed/>
    <w:qFormat/>
    <w:rsid w:val="002B58DF"/>
    <w:pPr>
      <w:spacing w:before="480" w:after="0" w:line="276" w:lineRule="auto"/>
      <w:outlineLvl w:val="9"/>
    </w:pPr>
    <w:rPr>
      <w:b/>
      <w:bCs/>
      <w:kern w:val="0"/>
      <w:sz w:val="28"/>
      <w:szCs w:val="28"/>
      <w:lang w:val="en-US"/>
      <w14:ligatures w14:val="none"/>
    </w:rPr>
  </w:style>
  <w:style w:type="table" w:styleId="TableGrid">
    <w:name w:val="Table Grid"/>
    <w:basedOn w:val="TableNormal"/>
    <w:uiPriority w:val="39"/>
    <w:rsid w:val="002B58DF"/>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B58DF"/>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B58DF"/>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2B58DF"/>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2B58DF"/>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2B58DF"/>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2B58DF"/>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2B58DF"/>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B58DF"/>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2B58DF"/>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2B58DF"/>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NormalWeb">
    <w:name w:val="Normal (Web)"/>
    <w:basedOn w:val="Normal"/>
    <w:uiPriority w:val="99"/>
    <w:semiHidden/>
    <w:unhideWhenUsed/>
    <w:rsid w:val="002B58DF"/>
    <w:pPr>
      <w:spacing w:after="200" w:line="276" w:lineRule="auto"/>
    </w:pPr>
    <w:rPr>
      <w:rFonts w:ascii="Times New Roman" w:eastAsiaTheme="minorEastAsia" w:hAnsi="Times New Roman" w:cs="Times New Roman"/>
      <w:kern w:val="0"/>
      <w:lang w:val="en-US"/>
      <w14:ligatures w14:val="none"/>
    </w:rPr>
  </w:style>
  <w:style w:type="character" w:styleId="Hyperlink">
    <w:name w:val="Hyperlink"/>
    <w:basedOn w:val="DefaultParagraphFont"/>
    <w:uiPriority w:val="99"/>
    <w:unhideWhenUsed/>
    <w:rsid w:val="002B58DF"/>
    <w:rPr>
      <w:color w:val="467886" w:themeColor="hyperlink"/>
      <w:u w:val="single"/>
    </w:rPr>
  </w:style>
  <w:style w:type="character" w:styleId="UnresolvedMention">
    <w:name w:val="Unresolved Mention"/>
    <w:basedOn w:val="DefaultParagraphFont"/>
    <w:uiPriority w:val="99"/>
    <w:semiHidden/>
    <w:unhideWhenUsed/>
    <w:rsid w:val="002B58DF"/>
    <w:rPr>
      <w:color w:val="605E5C"/>
      <w:shd w:val="clear" w:color="auto" w:fill="E1DFDD"/>
    </w:rPr>
  </w:style>
  <w:style w:type="paragraph" w:styleId="TOC2">
    <w:name w:val="toc 2"/>
    <w:basedOn w:val="Normal"/>
    <w:next w:val="Normal"/>
    <w:autoRedefine/>
    <w:uiPriority w:val="39"/>
    <w:unhideWhenUsed/>
    <w:rsid w:val="002B58DF"/>
    <w:pPr>
      <w:spacing w:after="100" w:line="276" w:lineRule="auto"/>
      <w:ind w:left="220"/>
    </w:pPr>
    <w:rPr>
      <w:rFonts w:eastAsiaTheme="minorEastAsia"/>
      <w:kern w:val="0"/>
      <w:sz w:val="22"/>
      <w:szCs w:val="22"/>
      <w:lang w:val="en-US"/>
      <w14:ligatures w14:val="none"/>
    </w:rPr>
  </w:style>
  <w:style w:type="paragraph" w:styleId="TOC1">
    <w:name w:val="toc 1"/>
    <w:basedOn w:val="Normal"/>
    <w:next w:val="Normal"/>
    <w:autoRedefine/>
    <w:uiPriority w:val="39"/>
    <w:unhideWhenUsed/>
    <w:rsid w:val="002B58DF"/>
    <w:pPr>
      <w:tabs>
        <w:tab w:val="right" w:leader="dot" w:pos="8630"/>
      </w:tabs>
      <w:spacing w:after="100" w:line="276" w:lineRule="auto"/>
    </w:pPr>
    <w:rPr>
      <w:rFonts w:ascii="Specter Black" w:eastAsiaTheme="minorEastAsia" w:hAnsi="Specter Black" w:cstheme="majorHAnsi"/>
      <w:noProof/>
      <w:kern w:val="0"/>
      <w:sz w:val="22"/>
      <w:szCs w:val="22"/>
      <w:lang w:val="en-US"/>
      <w14:ligatures w14:val="none"/>
    </w:rPr>
  </w:style>
  <w:style w:type="table" w:styleId="ListTable3-Accent1">
    <w:name w:val="List Table 3 Accent 1"/>
    <w:basedOn w:val="TableNormal"/>
    <w:uiPriority w:val="48"/>
    <w:rsid w:val="002B58DF"/>
    <w:pPr>
      <w:spacing w:after="0" w:line="240" w:lineRule="auto"/>
    </w:pPr>
    <w:rPr>
      <w:rFonts w:eastAsiaTheme="minorEastAsia"/>
      <w:kern w:val="0"/>
      <w:sz w:val="22"/>
      <w:szCs w:val="22"/>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TOC3">
    <w:name w:val="toc 3"/>
    <w:basedOn w:val="Normal"/>
    <w:next w:val="Normal"/>
    <w:autoRedefine/>
    <w:uiPriority w:val="39"/>
    <w:unhideWhenUsed/>
    <w:rsid w:val="002B58DF"/>
    <w:pPr>
      <w:spacing w:after="100" w:line="276" w:lineRule="auto"/>
      <w:ind w:left="440"/>
    </w:pPr>
    <w:rPr>
      <w:rFonts w:eastAsiaTheme="minorEastAsia"/>
      <w:kern w:val="0"/>
      <w:sz w:val="22"/>
      <w:szCs w:val="22"/>
      <w:lang w:val="en-US"/>
      <w14:ligatures w14:val="none"/>
    </w:rPr>
  </w:style>
  <w:style w:type="character" w:styleId="FollowedHyperlink">
    <w:name w:val="FollowedHyperlink"/>
    <w:basedOn w:val="DefaultParagraphFont"/>
    <w:uiPriority w:val="99"/>
    <w:semiHidden/>
    <w:unhideWhenUsed/>
    <w:rsid w:val="002B58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020797">
      <w:bodyDiv w:val="1"/>
      <w:marLeft w:val="0"/>
      <w:marRight w:val="0"/>
      <w:marTop w:val="0"/>
      <w:marBottom w:val="0"/>
      <w:divBdr>
        <w:top w:val="none" w:sz="0" w:space="0" w:color="auto"/>
        <w:left w:val="none" w:sz="0" w:space="0" w:color="auto"/>
        <w:bottom w:val="none" w:sz="0" w:space="0" w:color="auto"/>
        <w:right w:val="none" w:sz="0" w:space="0" w:color="auto"/>
      </w:divBdr>
    </w:div>
    <w:div w:id="16504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6C303921B99D408B2CD702F9BAA7D1" ma:contentTypeVersion="14" ma:contentTypeDescription="Create a new document." ma:contentTypeScope="" ma:versionID="c4e602eb69bc08100850c61679f116a7">
  <xsd:schema xmlns:xsd="http://www.w3.org/2001/XMLSchema" xmlns:xs="http://www.w3.org/2001/XMLSchema" xmlns:p="http://schemas.microsoft.com/office/2006/metadata/properties" xmlns:ns2="51dad031-3139-42e7-b207-1d41816acc82" xmlns:ns3="b4c6bb47-2fa9-4f0f-ac4b-e2a23daf5c36" xmlns:ns4="399b9115-f0fa-403d-8912-5bda0503c1ee" targetNamespace="http://schemas.microsoft.com/office/2006/metadata/properties" ma:root="true" ma:fieldsID="62032519a431effe624586a6d8c51860" ns2:_="" ns3:_="" ns4:_="">
    <xsd:import namespace="51dad031-3139-42e7-b207-1d41816acc82"/>
    <xsd:import namespace="b4c6bb47-2fa9-4f0f-ac4b-e2a23daf5c36"/>
    <xsd:import namespace="399b9115-f0fa-403d-8912-5bda0503c1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ad031-3139-42e7-b207-1d41816ac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1e81a55-11b0-4e5d-8f85-07bac0742b1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c6bb47-2fa9-4f0f-ac4b-e2a23daf5c3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9b9115-f0fa-403d-8912-5bda0503c1e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9089f81-007e-4103-860e-659f0e45d55d}" ma:internalName="TaxCatchAll" ma:showField="CatchAllData" ma:web="399b9115-f0fa-403d-8912-5bda0503c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dad031-3139-42e7-b207-1d41816acc82">
      <Terms xmlns="http://schemas.microsoft.com/office/infopath/2007/PartnerControls"/>
    </lcf76f155ced4ddcb4097134ff3c332f>
    <TaxCatchAll xmlns="399b9115-f0fa-403d-8912-5bda0503c1ee" xsi:nil="true"/>
  </documentManagement>
</p:properties>
</file>

<file path=customXml/itemProps1.xml><?xml version="1.0" encoding="utf-8"?>
<ds:datastoreItem xmlns:ds="http://schemas.openxmlformats.org/officeDocument/2006/customXml" ds:itemID="{95DE752B-6047-4022-81AB-7BCC4E183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ad031-3139-42e7-b207-1d41816acc82"/>
    <ds:schemaRef ds:uri="b4c6bb47-2fa9-4f0f-ac4b-e2a23daf5c36"/>
    <ds:schemaRef ds:uri="399b9115-f0fa-403d-8912-5bda0503c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27D19D-DBCD-4F36-84C3-C33565D5EA58}">
  <ds:schemaRefs>
    <ds:schemaRef ds:uri="http://schemas.microsoft.com/sharepoint/v3/contenttype/forms"/>
  </ds:schemaRefs>
</ds:datastoreItem>
</file>

<file path=customXml/itemProps3.xml><?xml version="1.0" encoding="utf-8"?>
<ds:datastoreItem xmlns:ds="http://schemas.openxmlformats.org/officeDocument/2006/customXml" ds:itemID="{D42A9105-9894-4D3C-AB46-AE790E95F0CB}">
  <ds:schemaRefs>
    <ds:schemaRef ds:uri="http://schemas.microsoft.com/office/2006/metadata/properties"/>
    <ds:schemaRef ds:uri="http://schemas.microsoft.com/office/infopath/2007/PartnerControls"/>
    <ds:schemaRef ds:uri="51dad031-3139-42e7-b207-1d41816acc82"/>
    <ds:schemaRef ds:uri="399b9115-f0fa-403d-8912-5bda0503c1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2050</Characters>
  <Application>Microsoft Office Word</Application>
  <DocSecurity>0</DocSecurity>
  <Lines>65</Lines>
  <Paragraphs>22</Paragraphs>
  <ScaleCrop>false</ScaleCrop>
  <Company>City of Grande Prairie</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Wallan</dc:creator>
  <cp:keywords/>
  <dc:description/>
  <cp:lastModifiedBy>Shae Wallan</cp:lastModifiedBy>
  <cp:revision>2</cp:revision>
  <cp:lastPrinted>2024-03-27T19:26:00Z</cp:lastPrinted>
  <dcterms:created xsi:type="dcterms:W3CDTF">2026-06-08T15:25:00Z</dcterms:created>
  <dcterms:modified xsi:type="dcterms:W3CDTF">2026-06-08T15:25:00Z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0x010100536C303921B99D408B2CD702F9BAA7D1</vt:lpwstr>
  </property>
  <property fmtid="{D5CDD505-2E9C-101B-9397-08002B2CF9AE}" pid="4" name="GrammarlyDocumentId">
    <vt:lpwstr>ed345289-5773-42f2-8456-348291320e81</vt:lpwstr>
  </property>
</Properties>
</file>